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1568" w14:textId="77777777" w:rsidR="00A12B8A" w:rsidRDefault="00A12B8A" w:rsidP="00F85530"/>
    <w:p w14:paraId="7438EEAD" w14:textId="77777777" w:rsidR="00BC4F06" w:rsidRDefault="00B35407" w:rsidP="00F85530">
      <w:r>
        <w:rPr>
          <w:noProof/>
        </w:rPr>
        <mc:AlternateContent>
          <mc:Choice Requires="wps">
            <w:drawing>
              <wp:anchor distT="0" distB="0" distL="114300" distR="114300" simplePos="0" relativeHeight="251659264" behindDoc="0" locked="0" layoutInCell="1" allowOverlap="1" wp14:anchorId="706DFE67" wp14:editId="46C5B240">
                <wp:simplePos x="0" y="0"/>
                <wp:positionH relativeFrom="column">
                  <wp:posOffset>5979</wp:posOffset>
                </wp:positionH>
                <wp:positionV relativeFrom="paragraph">
                  <wp:posOffset>13371</wp:posOffset>
                </wp:positionV>
                <wp:extent cx="6159260" cy="1854416"/>
                <wp:effectExtent l="0" t="0" r="0" b="0"/>
                <wp:wrapNone/>
                <wp:docPr id="1" name="Tekstboks 1"/>
                <wp:cNvGraphicFramePr/>
                <a:graphic xmlns:a="http://schemas.openxmlformats.org/drawingml/2006/main">
                  <a:graphicData uri="http://schemas.microsoft.com/office/word/2010/wordprocessingShape">
                    <wps:wsp>
                      <wps:cNvSpPr txBox="1"/>
                      <wps:spPr>
                        <a:xfrm>
                          <a:off x="0" y="0"/>
                          <a:ext cx="6159260" cy="1854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D2817" w14:textId="77777777" w:rsidR="00815431" w:rsidRPr="00B35407" w:rsidRDefault="00806A08">
                            <w:pPr>
                              <w:ind w:left="0"/>
                              <w:rPr>
                                <w:rFonts w:ascii="Georgia" w:hAnsi="Georgia"/>
                                <w:b/>
                                <w:color w:val="01B8E6"/>
                                <w:sz w:val="56"/>
                                <w:szCs w:val="56"/>
                              </w:rPr>
                            </w:pPr>
                            <w:sdt>
                              <w:sdtPr>
                                <w:rPr>
                                  <w:rFonts w:ascii="Georgia" w:hAnsi="Georgia"/>
                                  <w:b/>
                                  <w:color w:val="01B8E6"/>
                                  <w:sz w:val="56"/>
                                  <w:szCs w:val="56"/>
                                </w:rPr>
                                <w:alias w:val="Skriv inn tittelen her"/>
                                <w:tag w:val="Skriv inn tittelen her"/>
                                <w:id w:val="1718093377"/>
                              </w:sdtPr>
                              <w:sdtEndPr/>
                              <w:sdtContent>
                                <w:r w:rsidR="00815431" w:rsidRPr="00B35407">
                                  <w:rPr>
                                    <w:rFonts w:ascii="Georgia" w:hAnsi="Georgia"/>
                                    <w:b/>
                                    <w:color w:val="01B8E6"/>
                                    <w:sz w:val="56"/>
                                    <w:szCs w:val="56"/>
                                  </w:rPr>
                                  <w:t>Varslingsstrategi</w:t>
                                </w:r>
                              </w:sdtContent>
                            </w:sdt>
                            <w:r w:rsidR="00815431" w:rsidRPr="00B35407">
                              <w:rPr>
                                <w:rFonts w:ascii="Georgia" w:hAnsi="Georgia"/>
                                <w:b/>
                                <w:color w:val="01B8E6"/>
                                <w:sz w:val="56"/>
                                <w:szCs w:val="56"/>
                              </w:rPr>
                              <w:t xml:space="preserve"> </w:t>
                            </w:r>
                            <w:r w:rsidR="00815431">
                              <w:rPr>
                                <w:rFonts w:ascii="Georgia" w:hAnsi="Georgia"/>
                                <w:b/>
                                <w:color w:val="01B8E6"/>
                                <w:sz w:val="56"/>
                                <w:szCs w:val="56"/>
                              </w:rPr>
                              <w:t>for enheter i Enhetsregisteret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DFE67" id="_x0000_t202" coordsize="21600,21600" o:spt="202" path="m,l,21600r21600,l21600,xe">
                <v:stroke joinstyle="miter"/>
                <v:path gradientshapeok="t" o:connecttype="rect"/>
              </v:shapetype>
              <v:shape id="Tekstboks 1" o:spid="_x0000_s1026" type="#_x0000_t202" style="position:absolute;left:0;text-align:left;margin-left:.45pt;margin-top:1.05pt;width:48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" fillcolor="white [3201]" stroked="f" strokeweight=".5pt">
                <v:textbox>
                  <w:txbxContent>
                    <w:p w14:paraId="4DED2817" w14:textId="77777777" w:rsidR="00815431" w:rsidRPr="00B35407" w:rsidRDefault="00806A08">
                      <w:pPr>
                        <w:ind w:left="0"/>
                        <w:rPr>
                          <w:rFonts w:ascii="Georgia" w:hAnsi="Georgia"/>
                          <w:b/>
                          <w:color w:val="01B8E6"/>
                          <w:sz w:val="56"/>
                          <w:szCs w:val="56"/>
                        </w:rPr>
                      </w:pPr>
                      <w:sdt>
                        <w:sdtPr>
                          <w:rPr>
                            <w:rFonts w:ascii="Georgia" w:hAnsi="Georgia"/>
                            <w:b/>
                            <w:color w:val="01B8E6"/>
                            <w:sz w:val="56"/>
                            <w:szCs w:val="56"/>
                          </w:rPr>
                          <w:alias w:val="Skriv inn tittelen her"/>
                          <w:tag w:val="Skriv inn tittelen her"/>
                          <w:id w:val="1718093377"/>
                        </w:sdtPr>
                        <w:sdtEndPr/>
                        <w:sdtContent>
                          <w:r w:rsidR="00815431" w:rsidRPr="00B35407">
                            <w:rPr>
                              <w:rFonts w:ascii="Georgia" w:hAnsi="Georgia"/>
                              <w:b/>
                              <w:color w:val="01B8E6"/>
                              <w:sz w:val="56"/>
                              <w:szCs w:val="56"/>
                            </w:rPr>
                            <w:t>Varslingsstrategi</w:t>
                          </w:r>
                        </w:sdtContent>
                      </w:sdt>
                      <w:r w:rsidR="00815431" w:rsidRPr="00B35407">
                        <w:rPr>
                          <w:rFonts w:ascii="Georgia" w:hAnsi="Georgia"/>
                          <w:b/>
                          <w:color w:val="01B8E6"/>
                          <w:sz w:val="56"/>
                          <w:szCs w:val="56"/>
                        </w:rPr>
                        <w:t xml:space="preserve"> </w:t>
                      </w:r>
                      <w:r w:rsidR="00815431">
                        <w:rPr>
                          <w:rFonts w:ascii="Georgia" w:hAnsi="Georgia"/>
                          <w:b/>
                          <w:color w:val="01B8E6"/>
                          <w:sz w:val="56"/>
                          <w:szCs w:val="56"/>
                        </w:rPr>
                        <w:t>for enheter i Enhetsregisteret</w:t>
                      </w:r>
                    </w:p>
                  </w:txbxContent>
                </v:textbox>
              </v:shape>
            </w:pict>
          </mc:Fallback>
        </mc:AlternateContent>
      </w:r>
    </w:p>
    <w:p w14:paraId="47295005" w14:textId="77777777" w:rsidR="00BC4F06" w:rsidRDefault="00BC4F06" w:rsidP="00F85530"/>
    <w:p w14:paraId="16EFAAB5" w14:textId="77777777" w:rsidR="00BC4F06" w:rsidRDefault="00BC4F06" w:rsidP="00F85530"/>
    <w:p w14:paraId="0374A1E6" w14:textId="77777777" w:rsidR="00BC4F06" w:rsidRDefault="00BC4F06" w:rsidP="00F85530"/>
    <w:sdt>
      <w:sdtPr>
        <w:id w:val="-1824574885"/>
        <w:placeholder>
          <w:docPart w:val="DE5E3E2304554A13BE24E2ED5871F82B"/>
        </w:placeholder>
        <w:showingPlcHdr/>
        <w:date>
          <w:dateFormat w:val="dd.MM.yyyy"/>
          <w:lid w:val="nb-NO"/>
          <w:storeMappedDataAs w:val="dateTime"/>
          <w:calendar w:val="gregorian"/>
        </w:date>
      </w:sdtPr>
      <w:sdtEndPr/>
      <w:sdtContent>
        <w:p w14:paraId="2C739440" w14:textId="77777777" w:rsidR="00BC4F06" w:rsidRDefault="00AC52A6" w:rsidP="00F85530">
          <w:r w:rsidRPr="00032945">
            <w:rPr>
              <w:rStyle w:val="Plassholdertekst"/>
            </w:rPr>
            <w:t>Klikk her for å skrive inn en dato.</w:t>
          </w:r>
        </w:p>
      </w:sdtContent>
    </w:sdt>
    <w:p w14:paraId="690B2EB8" w14:textId="77777777" w:rsidR="00BC4F06" w:rsidRDefault="00BC4F06" w:rsidP="00F85530"/>
    <w:tbl>
      <w:tblPr>
        <w:tblStyle w:val="Tabellrutenett"/>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D81ECA" w14:paraId="079B0E3B" w14:textId="77777777" w:rsidTr="00591FA7">
        <w:trPr>
          <w:trHeight w:val="8505"/>
        </w:trPr>
        <w:sdt>
          <w:sdtPr>
            <w:id w:val="416603149"/>
            <w:picture/>
          </w:sdtPr>
          <w:sdtEndPr/>
          <w:sdtContent>
            <w:tc>
              <w:tcPr>
                <w:tcW w:w="8610" w:type="dxa"/>
              </w:tcPr>
              <w:p w14:paraId="6D0C3005" w14:textId="77777777" w:rsidR="00D81ECA" w:rsidRDefault="00591FA7" w:rsidP="00D81ECA">
                <w:pPr>
                  <w:ind w:left="0"/>
                </w:pPr>
                <w:r>
                  <w:rPr>
                    <w:noProof/>
                  </w:rPr>
                  <w:drawing>
                    <wp:inline distT="0" distB="0" distL="0" distR="0" wp14:anchorId="29540C68" wp14:editId="186CAC61">
                      <wp:extent cx="5400000" cy="5400000"/>
                      <wp:effectExtent l="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0000" cy="5400000"/>
                              </a:xfrm>
                              <a:prstGeom prst="rect">
                                <a:avLst/>
                              </a:prstGeom>
                              <a:noFill/>
                              <a:ln>
                                <a:noFill/>
                              </a:ln>
                            </pic:spPr>
                          </pic:pic>
                        </a:graphicData>
                      </a:graphic>
                    </wp:inline>
                  </w:drawing>
                </w:r>
              </w:p>
            </w:tc>
          </w:sdtContent>
        </w:sdt>
      </w:tr>
    </w:tbl>
    <w:p w14:paraId="627D9BD0" w14:textId="77777777" w:rsidR="00BC4F06" w:rsidRDefault="00BC4F06" w:rsidP="00D81ECA">
      <w:pPr>
        <w:ind w:left="0"/>
      </w:pPr>
    </w:p>
    <w:p w14:paraId="07CF651D" w14:textId="77777777" w:rsidR="00BC4F06" w:rsidRDefault="00BC4F06" w:rsidP="00815CFC">
      <w:pPr>
        <w:ind w:left="0"/>
      </w:pPr>
    </w:p>
    <w:p w14:paraId="3A66C840" w14:textId="77777777" w:rsidR="00BC4F06" w:rsidRDefault="00BC4F06" w:rsidP="00F85530"/>
    <w:p w14:paraId="141D1A5E" w14:textId="77777777" w:rsidR="00815CFC" w:rsidRDefault="00815CFC" w:rsidP="00815CFC">
      <w:pPr>
        <w:ind w:left="0"/>
      </w:pPr>
    </w:p>
    <w:sdt>
      <w:sdtPr>
        <w:id w:val="104021923"/>
        <w:docPartObj>
          <w:docPartGallery w:val="Table of Contents"/>
          <w:docPartUnique/>
        </w:docPartObj>
      </w:sdtPr>
      <w:sdtEndPr/>
      <w:sdtContent>
        <w:p w14:paraId="3B8936D4" w14:textId="77777777" w:rsidR="004E2CE9" w:rsidRPr="00591FA7" w:rsidRDefault="004E2CE9" w:rsidP="00591FA7">
          <w:pPr>
            <w:ind w:left="0"/>
            <w:rPr>
              <w:rFonts w:ascii="Georgia" w:hAnsi="Georgia"/>
              <w:b/>
              <w:sz w:val="40"/>
            </w:rPr>
          </w:pPr>
          <w:r w:rsidRPr="00591FA7">
            <w:rPr>
              <w:rFonts w:ascii="Georgia" w:hAnsi="Georgia"/>
              <w:b/>
              <w:sz w:val="40"/>
            </w:rPr>
            <w:t>Innholdsfortegnelse</w:t>
          </w:r>
        </w:p>
        <w:p w14:paraId="31BE38E1" w14:textId="0A543CC9" w:rsidR="005E10EE" w:rsidRDefault="004E2CE9">
          <w:pPr>
            <w:pStyle w:val="INNH1"/>
            <w:tabs>
              <w:tab w:val="left" w:pos="1320"/>
            </w:tabs>
            <w:rPr>
              <w:rFonts w:asciiTheme="minorHAnsi" w:hAnsiTheme="minorHAnsi" w:cstheme="minorBidi"/>
              <w:b w:val="0"/>
              <w:sz w:val="22"/>
              <w:szCs w:val="22"/>
            </w:rPr>
          </w:pPr>
          <w:r>
            <w:rPr>
              <w:szCs w:val="28"/>
            </w:rPr>
            <w:fldChar w:fldCharType="begin"/>
          </w:r>
          <w:r>
            <w:instrText xml:space="preserve"> TOC \o "1-3" \h \z \u </w:instrText>
          </w:r>
          <w:r>
            <w:rPr>
              <w:szCs w:val="28"/>
            </w:rPr>
            <w:fldChar w:fldCharType="separate"/>
          </w:r>
          <w:hyperlink w:anchor="_Toc512345753" w:history="1">
            <w:r w:rsidR="005E10EE" w:rsidRPr="001B0D56">
              <w:rPr>
                <w:rStyle w:val="Hyperkobling"/>
              </w:rPr>
              <w:t>1.</w:t>
            </w:r>
            <w:r w:rsidR="005E10EE">
              <w:rPr>
                <w:rFonts w:asciiTheme="minorHAnsi" w:hAnsiTheme="minorHAnsi" w:cstheme="minorBidi"/>
                <w:b w:val="0"/>
                <w:sz w:val="22"/>
                <w:szCs w:val="22"/>
              </w:rPr>
              <w:tab/>
            </w:r>
            <w:r w:rsidR="005E10EE" w:rsidRPr="001B0D56">
              <w:rPr>
                <w:rStyle w:val="Hyperkobling"/>
              </w:rPr>
              <w:t>Sammendrag</w:t>
            </w:r>
            <w:r w:rsidR="005E10EE">
              <w:rPr>
                <w:webHidden/>
              </w:rPr>
              <w:tab/>
            </w:r>
            <w:r w:rsidR="005E10EE">
              <w:rPr>
                <w:webHidden/>
              </w:rPr>
              <w:fldChar w:fldCharType="begin"/>
            </w:r>
            <w:r w:rsidR="005E10EE">
              <w:rPr>
                <w:webHidden/>
              </w:rPr>
              <w:instrText xml:space="preserve"> PAGEREF _Toc512345753 \h </w:instrText>
            </w:r>
            <w:r w:rsidR="005E10EE">
              <w:rPr>
                <w:webHidden/>
              </w:rPr>
            </w:r>
            <w:r w:rsidR="005E10EE">
              <w:rPr>
                <w:webHidden/>
              </w:rPr>
              <w:fldChar w:fldCharType="separate"/>
            </w:r>
            <w:r w:rsidR="005E10EE">
              <w:rPr>
                <w:webHidden/>
              </w:rPr>
              <w:t>3</w:t>
            </w:r>
            <w:r w:rsidR="005E10EE">
              <w:rPr>
                <w:webHidden/>
              </w:rPr>
              <w:fldChar w:fldCharType="end"/>
            </w:r>
          </w:hyperlink>
        </w:p>
        <w:p w14:paraId="6998E78D" w14:textId="03A40F6E" w:rsidR="005E10EE" w:rsidRDefault="00806A08">
          <w:pPr>
            <w:pStyle w:val="INNH1"/>
            <w:tabs>
              <w:tab w:val="left" w:pos="1540"/>
            </w:tabs>
            <w:rPr>
              <w:rFonts w:asciiTheme="minorHAnsi" w:hAnsiTheme="minorHAnsi" w:cstheme="minorBidi"/>
              <w:b w:val="0"/>
              <w:sz w:val="22"/>
              <w:szCs w:val="22"/>
            </w:rPr>
          </w:pPr>
          <w:hyperlink w:anchor="_Toc512345754" w:history="1">
            <w:r w:rsidR="005E10EE" w:rsidRPr="001B0D56">
              <w:rPr>
                <w:rStyle w:val="Hyperkobling"/>
              </w:rPr>
              <w:t>2.</w:t>
            </w:r>
            <w:r w:rsidR="005E10EE">
              <w:rPr>
                <w:rFonts w:asciiTheme="minorHAnsi" w:hAnsiTheme="minorHAnsi" w:cstheme="minorBidi"/>
                <w:b w:val="0"/>
                <w:sz w:val="22"/>
                <w:szCs w:val="22"/>
              </w:rPr>
              <w:tab/>
            </w:r>
            <w:r w:rsidR="005E10EE" w:rsidRPr="001B0D56">
              <w:rPr>
                <w:rStyle w:val="Hyperkobling"/>
              </w:rPr>
              <w:t>Bakgrunnen for varslingsstrategien</w:t>
            </w:r>
            <w:r w:rsidR="005E10EE">
              <w:rPr>
                <w:webHidden/>
              </w:rPr>
              <w:tab/>
            </w:r>
            <w:r w:rsidR="005E10EE">
              <w:rPr>
                <w:webHidden/>
              </w:rPr>
              <w:fldChar w:fldCharType="begin"/>
            </w:r>
            <w:r w:rsidR="005E10EE">
              <w:rPr>
                <w:webHidden/>
              </w:rPr>
              <w:instrText xml:space="preserve"> PAGEREF _Toc512345754 \h </w:instrText>
            </w:r>
            <w:r w:rsidR="005E10EE">
              <w:rPr>
                <w:webHidden/>
              </w:rPr>
            </w:r>
            <w:r w:rsidR="005E10EE">
              <w:rPr>
                <w:webHidden/>
              </w:rPr>
              <w:fldChar w:fldCharType="separate"/>
            </w:r>
            <w:r w:rsidR="005E10EE">
              <w:rPr>
                <w:webHidden/>
              </w:rPr>
              <w:t>4</w:t>
            </w:r>
            <w:r w:rsidR="005E10EE">
              <w:rPr>
                <w:webHidden/>
              </w:rPr>
              <w:fldChar w:fldCharType="end"/>
            </w:r>
          </w:hyperlink>
        </w:p>
        <w:p w14:paraId="29F807EE" w14:textId="464BC054" w:rsidR="005E10EE" w:rsidRDefault="00806A08">
          <w:pPr>
            <w:pStyle w:val="INNH2"/>
            <w:tabs>
              <w:tab w:val="left" w:pos="1320"/>
            </w:tabs>
            <w:rPr>
              <w:rFonts w:asciiTheme="minorHAnsi" w:hAnsiTheme="minorHAnsi" w:cstheme="minorBidi"/>
              <w:noProof/>
            </w:rPr>
          </w:pPr>
          <w:hyperlink w:anchor="_Toc512345755" w:history="1">
            <w:r w:rsidR="005E10EE" w:rsidRPr="001B0D56">
              <w:rPr>
                <w:rStyle w:val="Hyperkobling"/>
                <w:noProof/>
              </w:rPr>
              <w:t>a.</w:t>
            </w:r>
            <w:r w:rsidR="005E10EE">
              <w:rPr>
                <w:rFonts w:asciiTheme="minorHAnsi" w:hAnsiTheme="minorHAnsi" w:cstheme="minorBidi"/>
                <w:noProof/>
              </w:rPr>
              <w:tab/>
            </w:r>
            <w:r w:rsidR="005E10EE" w:rsidRPr="001B0D56">
              <w:rPr>
                <w:rStyle w:val="Hyperkobling"/>
                <w:noProof/>
              </w:rPr>
              <w:t>Arbeidsgruppen</w:t>
            </w:r>
            <w:r w:rsidR="005E10EE">
              <w:rPr>
                <w:noProof/>
                <w:webHidden/>
              </w:rPr>
              <w:tab/>
            </w:r>
            <w:r w:rsidR="005E10EE">
              <w:rPr>
                <w:noProof/>
                <w:webHidden/>
              </w:rPr>
              <w:fldChar w:fldCharType="begin"/>
            </w:r>
            <w:r w:rsidR="005E10EE">
              <w:rPr>
                <w:noProof/>
                <w:webHidden/>
              </w:rPr>
              <w:instrText xml:space="preserve"> PAGEREF _Toc512345755 \h </w:instrText>
            </w:r>
            <w:r w:rsidR="005E10EE">
              <w:rPr>
                <w:noProof/>
                <w:webHidden/>
              </w:rPr>
            </w:r>
            <w:r w:rsidR="005E10EE">
              <w:rPr>
                <w:noProof/>
                <w:webHidden/>
              </w:rPr>
              <w:fldChar w:fldCharType="separate"/>
            </w:r>
            <w:r w:rsidR="005E10EE">
              <w:rPr>
                <w:noProof/>
                <w:webHidden/>
              </w:rPr>
              <w:t>5</w:t>
            </w:r>
            <w:r w:rsidR="005E10EE">
              <w:rPr>
                <w:noProof/>
                <w:webHidden/>
              </w:rPr>
              <w:fldChar w:fldCharType="end"/>
            </w:r>
          </w:hyperlink>
        </w:p>
        <w:p w14:paraId="2B550B08" w14:textId="5D3D72B2" w:rsidR="005E10EE" w:rsidRDefault="00806A08">
          <w:pPr>
            <w:pStyle w:val="INNH2"/>
            <w:tabs>
              <w:tab w:val="left" w:pos="1320"/>
            </w:tabs>
            <w:rPr>
              <w:rFonts w:asciiTheme="minorHAnsi" w:hAnsiTheme="minorHAnsi" w:cstheme="minorBidi"/>
              <w:noProof/>
            </w:rPr>
          </w:pPr>
          <w:hyperlink w:anchor="_Toc512345756" w:history="1">
            <w:r w:rsidR="005E10EE" w:rsidRPr="001B0D56">
              <w:rPr>
                <w:rStyle w:val="Hyperkobling"/>
                <w:noProof/>
              </w:rPr>
              <w:t>b.</w:t>
            </w:r>
            <w:r w:rsidR="005E10EE">
              <w:rPr>
                <w:rFonts w:asciiTheme="minorHAnsi" w:hAnsiTheme="minorHAnsi" w:cstheme="minorBidi"/>
                <w:noProof/>
              </w:rPr>
              <w:tab/>
            </w:r>
            <w:r w:rsidR="005E10EE" w:rsidRPr="001B0D56">
              <w:rPr>
                <w:rStyle w:val="Hyperkobling"/>
                <w:noProof/>
              </w:rPr>
              <w:t>Begrepsavklaring</w:t>
            </w:r>
            <w:r w:rsidR="005E10EE">
              <w:rPr>
                <w:noProof/>
                <w:webHidden/>
              </w:rPr>
              <w:tab/>
            </w:r>
            <w:r w:rsidR="005E10EE">
              <w:rPr>
                <w:noProof/>
                <w:webHidden/>
              </w:rPr>
              <w:fldChar w:fldCharType="begin"/>
            </w:r>
            <w:r w:rsidR="005E10EE">
              <w:rPr>
                <w:noProof/>
                <w:webHidden/>
              </w:rPr>
              <w:instrText xml:space="preserve"> PAGEREF _Toc512345756 \h </w:instrText>
            </w:r>
            <w:r w:rsidR="005E10EE">
              <w:rPr>
                <w:noProof/>
                <w:webHidden/>
              </w:rPr>
            </w:r>
            <w:r w:rsidR="005E10EE">
              <w:rPr>
                <w:noProof/>
                <w:webHidden/>
              </w:rPr>
              <w:fldChar w:fldCharType="separate"/>
            </w:r>
            <w:r w:rsidR="005E10EE">
              <w:rPr>
                <w:noProof/>
                <w:webHidden/>
              </w:rPr>
              <w:t>5</w:t>
            </w:r>
            <w:r w:rsidR="005E10EE">
              <w:rPr>
                <w:noProof/>
                <w:webHidden/>
              </w:rPr>
              <w:fldChar w:fldCharType="end"/>
            </w:r>
          </w:hyperlink>
        </w:p>
        <w:p w14:paraId="7894F603" w14:textId="191067DE" w:rsidR="005E10EE" w:rsidRDefault="00806A08">
          <w:pPr>
            <w:pStyle w:val="INNH1"/>
            <w:tabs>
              <w:tab w:val="left" w:pos="1540"/>
            </w:tabs>
            <w:rPr>
              <w:rFonts w:asciiTheme="minorHAnsi" w:hAnsiTheme="minorHAnsi" w:cstheme="minorBidi"/>
              <w:b w:val="0"/>
              <w:sz w:val="22"/>
              <w:szCs w:val="22"/>
            </w:rPr>
          </w:pPr>
          <w:hyperlink w:anchor="_Toc512345757" w:history="1">
            <w:r w:rsidR="005E10EE" w:rsidRPr="001B0D56">
              <w:rPr>
                <w:rStyle w:val="Hyperkobling"/>
              </w:rPr>
              <w:t>3.</w:t>
            </w:r>
            <w:r w:rsidR="005E10EE">
              <w:rPr>
                <w:rFonts w:asciiTheme="minorHAnsi" w:hAnsiTheme="minorHAnsi" w:cstheme="minorBidi"/>
                <w:b w:val="0"/>
                <w:sz w:val="22"/>
                <w:szCs w:val="22"/>
              </w:rPr>
              <w:tab/>
            </w:r>
            <w:r w:rsidR="005E10EE" w:rsidRPr="001B0D56">
              <w:rPr>
                <w:rStyle w:val="Hyperkobling"/>
              </w:rPr>
              <w:t>Varslingsplikt og elektroniske varslingsadresser</w:t>
            </w:r>
            <w:r w:rsidR="005E10EE">
              <w:rPr>
                <w:webHidden/>
              </w:rPr>
              <w:tab/>
            </w:r>
            <w:r w:rsidR="005E10EE">
              <w:rPr>
                <w:webHidden/>
              </w:rPr>
              <w:fldChar w:fldCharType="begin"/>
            </w:r>
            <w:r w:rsidR="005E10EE">
              <w:rPr>
                <w:webHidden/>
              </w:rPr>
              <w:instrText xml:space="preserve"> PAGEREF _Toc512345757 \h </w:instrText>
            </w:r>
            <w:r w:rsidR="005E10EE">
              <w:rPr>
                <w:webHidden/>
              </w:rPr>
            </w:r>
            <w:r w:rsidR="005E10EE">
              <w:rPr>
                <w:webHidden/>
              </w:rPr>
              <w:fldChar w:fldCharType="separate"/>
            </w:r>
            <w:r w:rsidR="005E10EE">
              <w:rPr>
                <w:webHidden/>
              </w:rPr>
              <w:t>6</w:t>
            </w:r>
            <w:r w:rsidR="005E10EE">
              <w:rPr>
                <w:webHidden/>
              </w:rPr>
              <w:fldChar w:fldCharType="end"/>
            </w:r>
          </w:hyperlink>
        </w:p>
        <w:p w14:paraId="05AED591" w14:textId="2166F3CB" w:rsidR="005E10EE" w:rsidRDefault="00806A08">
          <w:pPr>
            <w:pStyle w:val="INNH2"/>
            <w:tabs>
              <w:tab w:val="left" w:pos="1320"/>
            </w:tabs>
            <w:rPr>
              <w:rFonts w:asciiTheme="minorHAnsi" w:hAnsiTheme="minorHAnsi" w:cstheme="minorBidi"/>
              <w:noProof/>
            </w:rPr>
          </w:pPr>
          <w:hyperlink w:anchor="_Toc512345758" w:history="1">
            <w:r w:rsidR="005E10EE" w:rsidRPr="001B0D56">
              <w:rPr>
                <w:rStyle w:val="Hyperkobling"/>
                <w:noProof/>
              </w:rPr>
              <w:t>a.</w:t>
            </w:r>
            <w:r w:rsidR="005E10EE">
              <w:rPr>
                <w:rFonts w:asciiTheme="minorHAnsi" w:hAnsiTheme="minorHAnsi" w:cstheme="minorBidi"/>
                <w:noProof/>
              </w:rPr>
              <w:tab/>
            </w:r>
            <w:r w:rsidR="005E10EE" w:rsidRPr="001B0D56">
              <w:rPr>
                <w:rStyle w:val="Hyperkobling"/>
                <w:noProof/>
              </w:rPr>
              <w:t>Varslingsplikt etter eForvaltningsforskriften</w:t>
            </w:r>
            <w:r w:rsidR="005E10EE">
              <w:rPr>
                <w:noProof/>
                <w:webHidden/>
              </w:rPr>
              <w:tab/>
            </w:r>
            <w:r w:rsidR="005E10EE">
              <w:rPr>
                <w:noProof/>
                <w:webHidden/>
              </w:rPr>
              <w:fldChar w:fldCharType="begin"/>
            </w:r>
            <w:r w:rsidR="005E10EE">
              <w:rPr>
                <w:noProof/>
                <w:webHidden/>
              </w:rPr>
              <w:instrText xml:space="preserve"> PAGEREF _Toc512345758 \h </w:instrText>
            </w:r>
            <w:r w:rsidR="005E10EE">
              <w:rPr>
                <w:noProof/>
                <w:webHidden/>
              </w:rPr>
            </w:r>
            <w:r w:rsidR="005E10EE">
              <w:rPr>
                <w:noProof/>
                <w:webHidden/>
              </w:rPr>
              <w:fldChar w:fldCharType="separate"/>
            </w:r>
            <w:r w:rsidR="005E10EE">
              <w:rPr>
                <w:noProof/>
                <w:webHidden/>
              </w:rPr>
              <w:t>6</w:t>
            </w:r>
            <w:r w:rsidR="005E10EE">
              <w:rPr>
                <w:noProof/>
                <w:webHidden/>
              </w:rPr>
              <w:fldChar w:fldCharType="end"/>
            </w:r>
          </w:hyperlink>
        </w:p>
        <w:p w14:paraId="1F43D48C" w14:textId="37DE186E" w:rsidR="005E10EE" w:rsidRDefault="00806A08">
          <w:pPr>
            <w:pStyle w:val="INNH2"/>
            <w:tabs>
              <w:tab w:val="left" w:pos="1320"/>
            </w:tabs>
            <w:rPr>
              <w:rFonts w:asciiTheme="minorHAnsi" w:hAnsiTheme="minorHAnsi" w:cstheme="minorBidi"/>
              <w:noProof/>
            </w:rPr>
          </w:pPr>
          <w:hyperlink w:anchor="_Toc512345759" w:history="1">
            <w:r w:rsidR="005E10EE" w:rsidRPr="001B0D56">
              <w:rPr>
                <w:rStyle w:val="Hyperkobling"/>
                <w:noProof/>
              </w:rPr>
              <w:t>b.</w:t>
            </w:r>
            <w:r w:rsidR="005E10EE">
              <w:rPr>
                <w:rFonts w:asciiTheme="minorHAnsi" w:hAnsiTheme="minorHAnsi" w:cstheme="minorBidi"/>
                <w:noProof/>
              </w:rPr>
              <w:tab/>
            </w:r>
            <w:r w:rsidR="005E10EE" w:rsidRPr="001B0D56">
              <w:rPr>
                <w:rStyle w:val="Hyperkobling"/>
                <w:noProof/>
              </w:rPr>
              <w:t>Kontakt- og reservasjonsregisteret (KRR)</w:t>
            </w:r>
            <w:r w:rsidR="005E10EE">
              <w:rPr>
                <w:noProof/>
                <w:webHidden/>
              </w:rPr>
              <w:tab/>
            </w:r>
            <w:r w:rsidR="005E10EE">
              <w:rPr>
                <w:noProof/>
                <w:webHidden/>
              </w:rPr>
              <w:fldChar w:fldCharType="begin"/>
            </w:r>
            <w:r w:rsidR="005E10EE">
              <w:rPr>
                <w:noProof/>
                <w:webHidden/>
              </w:rPr>
              <w:instrText xml:space="preserve"> PAGEREF _Toc512345759 \h </w:instrText>
            </w:r>
            <w:r w:rsidR="005E10EE">
              <w:rPr>
                <w:noProof/>
                <w:webHidden/>
              </w:rPr>
            </w:r>
            <w:r w:rsidR="005E10EE">
              <w:rPr>
                <w:noProof/>
                <w:webHidden/>
              </w:rPr>
              <w:fldChar w:fldCharType="separate"/>
            </w:r>
            <w:r w:rsidR="005E10EE">
              <w:rPr>
                <w:noProof/>
                <w:webHidden/>
              </w:rPr>
              <w:t>6</w:t>
            </w:r>
            <w:r w:rsidR="005E10EE">
              <w:rPr>
                <w:noProof/>
                <w:webHidden/>
              </w:rPr>
              <w:fldChar w:fldCharType="end"/>
            </w:r>
          </w:hyperlink>
        </w:p>
        <w:p w14:paraId="083DD388" w14:textId="69E0E458" w:rsidR="005E10EE" w:rsidRDefault="00806A08">
          <w:pPr>
            <w:pStyle w:val="INNH2"/>
            <w:tabs>
              <w:tab w:val="left" w:pos="1320"/>
            </w:tabs>
            <w:rPr>
              <w:rFonts w:asciiTheme="minorHAnsi" w:hAnsiTheme="minorHAnsi" w:cstheme="minorBidi"/>
              <w:noProof/>
            </w:rPr>
          </w:pPr>
          <w:hyperlink w:anchor="_Toc512345760" w:history="1">
            <w:r w:rsidR="005E10EE" w:rsidRPr="001B0D56">
              <w:rPr>
                <w:rStyle w:val="Hyperkobling"/>
                <w:noProof/>
              </w:rPr>
              <w:t>c.</w:t>
            </w:r>
            <w:r w:rsidR="005E10EE">
              <w:rPr>
                <w:rFonts w:asciiTheme="minorHAnsi" w:hAnsiTheme="minorHAnsi" w:cstheme="minorBidi"/>
                <w:noProof/>
              </w:rPr>
              <w:tab/>
            </w:r>
            <w:r w:rsidR="005E10EE" w:rsidRPr="001B0D56">
              <w:rPr>
                <w:rStyle w:val="Hyperkobling"/>
                <w:noProof/>
              </w:rPr>
              <w:t>Varslingsadresser i Enhetsregisteret</w:t>
            </w:r>
            <w:r w:rsidR="005E10EE">
              <w:rPr>
                <w:noProof/>
                <w:webHidden/>
              </w:rPr>
              <w:tab/>
            </w:r>
            <w:r w:rsidR="005E10EE">
              <w:rPr>
                <w:noProof/>
                <w:webHidden/>
              </w:rPr>
              <w:fldChar w:fldCharType="begin"/>
            </w:r>
            <w:r w:rsidR="005E10EE">
              <w:rPr>
                <w:noProof/>
                <w:webHidden/>
              </w:rPr>
              <w:instrText xml:space="preserve"> PAGEREF _Toc512345760 \h </w:instrText>
            </w:r>
            <w:r w:rsidR="005E10EE">
              <w:rPr>
                <w:noProof/>
                <w:webHidden/>
              </w:rPr>
            </w:r>
            <w:r w:rsidR="005E10EE">
              <w:rPr>
                <w:noProof/>
                <w:webHidden/>
              </w:rPr>
              <w:fldChar w:fldCharType="separate"/>
            </w:r>
            <w:r w:rsidR="005E10EE">
              <w:rPr>
                <w:noProof/>
                <w:webHidden/>
              </w:rPr>
              <w:t>7</w:t>
            </w:r>
            <w:r w:rsidR="005E10EE">
              <w:rPr>
                <w:noProof/>
                <w:webHidden/>
              </w:rPr>
              <w:fldChar w:fldCharType="end"/>
            </w:r>
          </w:hyperlink>
        </w:p>
        <w:p w14:paraId="46E8C59F" w14:textId="034BEC34" w:rsidR="005E10EE" w:rsidRDefault="00806A08">
          <w:pPr>
            <w:pStyle w:val="INNH2"/>
            <w:tabs>
              <w:tab w:val="left" w:pos="1320"/>
            </w:tabs>
            <w:rPr>
              <w:rFonts w:asciiTheme="minorHAnsi" w:hAnsiTheme="minorHAnsi" w:cstheme="minorBidi"/>
              <w:noProof/>
            </w:rPr>
          </w:pPr>
          <w:hyperlink w:anchor="_Toc512345761" w:history="1">
            <w:r w:rsidR="005E10EE" w:rsidRPr="001B0D56">
              <w:rPr>
                <w:rStyle w:val="Hyperkobling"/>
                <w:noProof/>
              </w:rPr>
              <w:t>d.</w:t>
            </w:r>
            <w:r w:rsidR="005E10EE">
              <w:rPr>
                <w:rFonts w:asciiTheme="minorHAnsi" w:hAnsiTheme="minorHAnsi" w:cstheme="minorBidi"/>
                <w:noProof/>
              </w:rPr>
              <w:tab/>
            </w:r>
            <w:r w:rsidR="005E10EE" w:rsidRPr="001B0D56">
              <w:rPr>
                <w:rStyle w:val="Hyperkobling"/>
                <w:noProof/>
              </w:rPr>
              <w:t>Kontaktinformasjon i Altinn</w:t>
            </w:r>
            <w:r w:rsidR="005E10EE">
              <w:rPr>
                <w:noProof/>
                <w:webHidden/>
              </w:rPr>
              <w:tab/>
            </w:r>
            <w:r w:rsidR="005E10EE">
              <w:rPr>
                <w:noProof/>
                <w:webHidden/>
              </w:rPr>
              <w:fldChar w:fldCharType="begin"/>
            </w:r>
            <w:r w:rsidR="005E10EE">
              <w:rPr>
                <w:noProof/>
                <w:webHidden/>
              </w:rPr>
              <w:instrText xml:space="preserve"> PAGEREF _Toc512345761 \h </w:instrText>
            </w:r>
            <w:r w:rsidR="005E10EE">
              <w:rPr>
                <w:noProof/>
                <w:webHidden/>
              </w:rPr>
            </w:r>
            <w:r w:rsidR="005E10EE">
              <w:rPr>
                <w:noProof/>
                <w:webHidden/>
              </w:rPr>
              <w:fldChar w:fldCharType="separate"/>
            </w:r>
            <w:r w:rsidR="005E10EE">
              <w:rPr>
                <w:noProof/>
                <w:webHidden/>
              </w:rPr>
              <w:t>8</w:t>
            </w:r>
            <w:r w:rsidR="005E10EE">
              <w:rPr>
                <w:noProof/>
                <w:webHidden/>
              </w:rPr>
              <w:fldChar w:fldCharType="end"/>
            </w:r>
          </w:hyperlink>
        </w:p>
        <w:p w14:paraId="6AF24DF5" w14:textId="7997C75E" w:rsidR="005E10EE" w:rsidRDefault="00806A08">
          <w:pPr>
            <w:pStyle w:val="INNH1"/>
            <w:tabs>
              <w:tab w:val="left" w:pos="1540"/>
            </w:tabs>
            <w:rPr>
              <w:rFonts w:asciiTheme="minorHAnsi" w:hAnsiTheme="minorHAnsi" w:cstheme="minorBidi"/>
              <w:b w:val="0"/>
              <w:sz w:val="22"/>
              <w:szCs w:val="22"/>
            </w:rPr>
          </w:pPr>
          <w:hyperlink w:anchor="_Toc512345762" w:history="1">
            <w:r w:rsidR="005E10EE" w:rsidRPr="001B0D56">
              <w:rPr>
                <w:rStyle w:val="Hyperkobling"/>
              </w:rPr>
              <w:t>4.</w:t>
            </w:r>
            <w:r w:rsidR="005E10EE">
              <w:rPr>
                <w:rFonts w:asciiTheme="minorHAnsi" w:hAnsiTheme="minorHAnsi" w:cstheme="minorBidi"/>
                <w:b w:val="0"/>
                <w:sz w:val="22"/>
                <w:szCs w:val="22"/>
              </w:rPr>
              <w:tab/>
            </w:r>
            <w:r w:rsidR="005E10EE" w:rsidRPr="001B0D56">
              <w:rPr>
                <w:rStyle w:val="Hyperkobling"/>
              </w:rPr>
              <w:t>Behov for varslingsstrategi</w:t>
            </w:r>
            <w:r w:rsidR="005E10EE">
              <w:rPr>
                <w:webHidden/>
              </w:rPr>
              <w:tab/>
            </w:r>
            <w:r w:rsidR="005E10EE">
              <w:rPr>
                <w:webHidden/>
              </w:rPr>
              <w:fldChar w:fldCharType="begin"/>
            </w:r>
            <w:r w:rsidR="005E10EE">
              <w:rPr>
                <w:webHidden/>
              </w:rPr>
              <w:instrText xml:space="preserve"> PAGEREF _Toc512345762 \h </w:instrText>
            </w:r>
            <w:r w:rsidR="005E10EE">
              <w:rPr>
                <w:webHidden/>
              </w:rPr>
            </w:r>
            <w:r w:rsidR="005E10EE">
              <w:rPr>
                <w:webHidden/>
              </w:rPr>
              <w:fldChar w:fldCharType="separate"/>
            </w:r>
            <w:r w:rsidR="005E10EE">
              <w:rPr>
                <w:webHidden/>
              </w:rPr>
              <w:t>11</w:t>
            </w:r>
            <w:r w:rsidR="005E10EE">
              <w:rPr>
                <w:webHidden/>
              </w:rPr>
              <w:fldChar w:fldCharType="end"/>
            </w:r>
          </w:hyperlink>
        </w:p>
        <w:p w14:paraId="6CA5B11A" w14:textId="742CF2C5" w:rsidR="005E10EE" w:rsidRDefault="00806A08">
          <w:pPr>
            <w:pStyle w:val="INNH1"/>
            <w:tabs>
              <w:tab w:val="left" w:pos="1540"/>
            </w:tabs>
            <w:rPr>
              <w:rFonts w:asciiTheme="minorHAnsi" w:hAnsiTheme="minorHAnsi" w:cstheme="minorBidi"/>
              <w:b w:val="0"/>
              <w:sz w:val="22"/>
              <w:szCs w:val="22"/>
            </w:rPr>
          </w:pPr>
          <w:hyperlink w:anchor="_Toc512345763" w:history="1">
            <w:r w:rsidR="005E10EE" w:rsidRPr="001B0D56">
              <w:rPr>
                <w:rStyle w:val="Hyperkobling"/>
              </w:rPr>
              <w:t>5.</w:t>
            </w:r>
            <w:r w:rsidR="005E10EE">
              <w:rPr>
                <w:rFonts w:asciiTheme="minorHAnsi" w:hAnsiTheme="minorHAnsi" w:cstheme="minorBidi"/>
                <w:b w:val="0"/>
                <w:sz w:val="22"/>
                <w:szCs w:val="22"/>
              </w:rPr>
              <w:tab/>
            </w:r>
            <w:r w:rsidR="005E10EE" w:rsidRPr="001B0D56">
              <w:rPr>
                <w:rStyle w:val="Hyperkobling"/>
              </w:rPr>
              <w:t>Tiltak på kort sikt</w:t>
            </w:r>
            <w:r w:rsidR="005E10EE">
              <w:rPr>
                <w:webHidden/>
              </w:rPr>
              <w:tab/>
            </w:r>
            <w:r w:rsidR="005E10EE">
              <w:rPr>
                <w:webHidden/>
              </w:rPr>
              <w:fldChar w:fldCharType="begin"/>
            </w:r>
            <w:r w:rsidR="005E10EE">
              <w:rPr>
                <w:webHidden/>
              </w:rPr>
              <w:instrText xml:space="preserve"> PAGEREF _Toc512345763 \h </w:instrText>
            </w:r>
            <w:r w:rsidR="005E10EE">
              <w:rPr>
                <w:webHidden/>
              </w:rPr>
            </w:r>
            <w:r w:rsidR="005E10EE">
              <w:rPr>
                <w:webHidden/>
              </w:rPr>
              <w:fldChar w:fldCharType="separate"/>
            </w:r>
            <w:r w:rsidR="005E10EE">
              <w:rPr>
                <w:webHidden/>
              </w:rPr>
              <w:t>12</w:t>
            </w:r>
            <w:r w:rsidR="005E10EE">
              <w:rPr>
                <w:webHidden/>
              </w:rPr>
              <w:fldChar w:fldCharType="end"/>
            </w:r>
          </w:hyperlink>
        </w:p>
        <w:p w14:paraId="2B883173" w14:textId="2ACB3E99" w:rsidR="005E10EE" w:rsidRDefault="00806A08">
          <w:pPr>
            <w:pStyle w:val="INNH2"/>
            <w:tabs>
              <w:tab w:val="left" w:pos="1320"/>
            </w:tabs>
            <w:rPr>
              <w:rFonts w:asciiTheme="minorHAnsi" w:hAnsiTheme="minorHAnsi" w:cstheme="minorBidi"/>
              <w:noProof/>
            </w:rPr>
          </w:pPr>
          <w:hyperlink w:anchor="_Toc512345764" w:history="1">
            <w:r w:rsidR="005E10EE" w:rsidRPr="001B0D56">
              <w:rPr>
                <w:rStyle w:val="Hyperkobling"/>
                <w:noProof/>
              </w:rPr>
              <w:t>a.</w:t>
            </w:r>
            <w:r w:rsidR="005E10EE">
              <w:rPr>
                <w:rFonts w:asciiTheme="minorHAnsi" w:hAnsiTheme="minorHAnsi" w:cstheme="minorBidi"/>
                <w:noProof/>
              </w:rPr>
              <w:tab/>
            </w:r>
            <w:r w:rsidR="005E10EE" w:rsidRPr="001B0D56">
              <w:rPr>
                <w:rStyle w:val="Hyperkobling"/>
                <w:noProof/>
              </w:rPr>
              <w:t>Retningslinjer for bruk av varslingsadresser i Enhetsregisteret</w:t>
            </w:r>
            <w:r w:rsidR="005E10EE">
              <w:rPr>
                <w:noProof/>
                <w:webHidden/>
              </w:rPr>
              <w:tab/>
            </w:r>
            <w:r w:rsidR="005E10EE">
              <w:rPr>
                <w:noProof/>
                <w:webHidden/>
              </w:rPr>
              <w:fldChar w:fldCharType="begin"/>
            </w:r>
            <w:r w:rsidR="005E10EE">
              <w:rPr>
                <w:noProof/>
                <w:webHidden/>
              </w:rPr>
              <w:instrText xml:space="preserve"> PAGEREF _Toc512345764 \h </w:instrText>
            </w:r>
            <w:r w:rsidR="005E10EE">
              <w:rPr>
                <w:noProof/>
                <w:webHidden/>
              </w:rPr>
            </w:r>
            <w:r w:rsidR="005E10EE">
              <w:rPr>
                <w:noProof/>
                <w:webHidden/>
              </w:rPr>
              <w:fldChar w:fldCharType="separate"/>
            </w:r>
            <w:r w:rsidR="005E10EE">
              <w:rPr>
                <w:noProof/>
                <w:webHidden/>
              </w:rPr>
              <w:t>12</w:t>
            </w:r>
            <w:r w:rsidR="005E10EE">
              <w:rPr>
                <w:noProof/>
                <w:webHidden/>
              </w:rPr>
              <w:fldChar w:fldCharType="end"/>
            </w:r>
          </w:hyperlink>
        </w:p>
        <w:p w14:paraId="22DDDE1F" w14:textId="76963075" w:rsidR="005E10EE" w:rsidRDefault="00806A08">
          <w:pPr>
            <w:pStyle w:val="INNH3"/>
            <w:tabs>
              <w:tab w:val="left" w:pos="851"/>
              <w:tab w:val="right" w:leader="dot" w:pos="9062"/>
            </w:tabs>
            <w:rPr>
              <w:rFonts w:asciiTheme="minorHAnsi" w:hAnsiTheme="minorHAnsi" w:cstheme="minorBidi"/>
              <w:noProof/>
            </w:rPr>
          </w:pPr>
          <w:hyperlink w:anchor="_Toc512345765" w:history="1">
            <w:r w:rsidR="005E10EE" w:rsidRPr="001B0D56">
              <w:rPr>
                <w:rStyle w:val="Hyperkobling"/>
                <w:noProof/>
              </w:rPr>
              <w:t>i.</w:t>
            </w:r>
            <w:r w:rsidR="005E10EE">
              <w:rPr>
                <w:rFonts w:asciiTheme="minorHAnsi" w:hAnsiTheme="minorHAnsi" w:cstheme="minorBidi"/>
                <w:noProof/>
              </w:rPr>
              <w:tab/>
            </w:r>
            <w:r w:rsidR="005E10EE" w:rsidRPr="001B0D56">
              <w:rPr>
                <w:rStyle w:val="Hyperkobling"/>
                <w:noProof/>
              </w:rPr>
              <w:t>Retningslinjer for bruk av varslingsadresser</w:t>
            </w:r>
            <w:r w:rsidR="005E10EE">
              <w:rPr>
                <w:noProof/>
                <w:webHidden/>
              </w:rPr>
              <w:tab/>
            </w:r>
            <w:r w:rsidR="005E10EE">
              <w:rPr>
                <w:noProof/>
                <w:webHidden/>
              </w:rPr>
              <w:fldChar w:fldCharType="begin"/>
            </w:r>
            <w:r w:rsidR="005E10EE">
              <w:rPr>
                <w:noProof/>
                <w:webHidden/>
              </w:rPr>
              <w:instrText xml:space="preserve"> PAGEREF _Toc512345765 \h </w:instrText>
            </w:r>
            <w:r w:rsidR="005E10EE">
              <w:rPr>
                <w:noProof/>
                <w:webHidden/>
              </w:rPr>
            </w:r>
            <w:r w:rsidR="005E10EE">
              <w:rPr>
                <w:noProof/>
                <w:webHidden/>
              </w:rPr>
              <w:fldChar w:fldCharType="separate"/>
            </w:r>
            <w:r w:rsidR="005E10EE">
              <w:rPr>
                <w:noProof/>
                <w:webHidden/>
              </w:rPr>
              <w:t>13</w:t>
            </w:r>
            <w:r w:rsidR="005E10EE">
              <w:rPr>
                <w:noProof/>
                <w:webHidden/>
              </w:rPr>
              <w:fldChar w:fldCharType="end"/>
            </w:r>
          </w:hyperlink>
        </w:p>
        <w:p w14:paraId="349F20D5" w14:textId="3CE571FA" w:rsidR="005E10EE" w:rsidRDefault="00806A08">
          <w:pPr>
            <w:pStyle w:val="INNH3"/>
            <w:tabs>
              <w:tab w:val="left" w:pos="851"/>
              <w:tab w:val="right" w:leader="dot" w:pos="9062"/>
            </w:tabs>
            <w:rPr>
              <w:rFonts w:asciiTheme="minorHAnsi" w:hAnsiTheme="minorHAnsi" w:cstheme="minorBidi"/>
              <w:noProof/>
            </w:rPr>
          </w:pPr>
          <w:hyperlink w:anchor="_Toc512345766" w:history="1">
            <w:r w:rsidR="005E10EE" w:rsidRPr="001B0D56">
              <w:rPr>
                <w:rStyle w:val="Hyperkobling"/>
                <w:noProof/>
              </w:rPr>
              <w:t>ii.</w:t>
            </w:r>
            <w:r w:rsidR="005E10EE">
              <w:rPr>
                <w:rFonts w:asciiTheme="minorHAnsi" w:hAnsiTheme="minorHAnsi" w:cstheme="minorBidi"/>
                <w:noProof/>
              </w:rPr>
              <w:tab/>
            </w:r>
            <w:r w:rsidR="005E10EE" w:rsidRPr="001B0D56">
              <w:rPr>
                <w:rStyle w:val="Hyperkobling"/>
                <w:noProof/>
              </w:rPr>
              <w:t>Retningslinjer for utsendelse av servicemeldinger</w:t>
            </w:r>
            <w:r w:rsidR="005E10EE">
              <w:rPr>
                <w:noProof/>
                <w:webHidden/>
              </w:rPr>
              <w:tab/>
            </w:r>
            <w:r w:rsidR="005E10EE">
              <w:rPr>
                <w:noProof/>
                <w:webHidden/>
              </w:rPr>
              <w:fldChar w:fldCharType="begin"/>
            </w:r>
            <w:r w:rsidR="005E10EE">
              <w:rPr>
                <w:noProof/>
                <w:webHidden/>
              </w:rPr>
              <w:instrText xml:space="preserve"> PAGEREF _Toc512345766 \h </w:instrText>
            </w:r>
            <w:r w:rsidR="005E10EE">
              <w:rPr>
                <w:noProof/>
                <w:webHidden/>
              </w:rPr>
            </w:r>
            <w:r w:rsidR="005E10EE">
              <w:rPr>
                <w:noProof/>
                <w:webHidden/>
              </w:rPr>
              <w:fldChar w:fldCharType="separate"/>
            </w:r>
            <w:r w:rsidR="005E10EE">
              <w:rPr>
                <w:noProof/>
                <w:webHidden/>
              </w:rPr>
              <w:t>14</w:t>
            </w:r>
            <w:r w:rsidR="005E10EE">
              <w:rPr>
                <w:noProof/>
                <w:webHidden/>
              </w:rPr>
              <w:fldChar w:fldCharType="end"/>
            </w:r>
          </w:hyperlink>
        </w:p>
        <w:p w14:paraId="57BB4F7D" w14:textId="47DC4ACF" w:rsidR="005E10EE" w:rsidRDefault="00806A08">
          <w:pPr>
            <w:pStyle w:val="INNH1"/>
            <w:tabs>
              <w:tab w:val="left" w:pos="1540"/>
            </w:tabs>
            <w:rPr>
              <w:rFonts w:asciiTheme="minorHAnsi" w:hAnsiTheme="minorHAnsi" w:cstheme="minorBidi"/>
              <w:b w:val="0"/>
              <w:sz w:val="22"/>
              <w:szCs w:val="22"/>
            </w:rPr>
          </w:pPr>
          <w:hyperlink w:anchor="_Toc512345767" w:history="1">
            <w:r w:rsidR="005E10EE" w:rsidRPr="001B0D56">
              <w:rPr>
                <w:rStyle w:val="Hyperkobling"/>
              </w:rPr>
              <w:t>6.</w:t>
            </w:r>
            <w:r w:rsidR="005E10EE">
              <w:rPr>
                <w:rFonts w:asciiTheme="minorHAnsi" w:hAnsiTheme="minorHAnsi" w:cstheme="minorBidi"/>
                <w:b w:val="0"/>
                <w:sz w:val="22"/>
                <w:szCs w:val="22"/>
              </w:rPr>
              <w:tab/>
            </w:r>
            <w:r w:rsidR="005E10EE" w:rsidRPr="001B0D56">
              <w:rPr>
                <w:rStyle w:val="Hyperkobling"/>
              </w:rPr>
              <w:t>Framtidige tiltak</w:t>
            </w:r>
            <w:r w:rsidR="005E10EE">
              <w:rPr>
                <w:webHidden/>
              </w:rPr>
              <w:tab/>
            </w:r>
            <w:r w:rsidR="005E10EE">
              <w:rPr>
                <w:webHidden/>
              </w:rPr>
              <w:fldChar w:fldCharType="begin"/>
            </w:r>
            <w:r w:rsidR="005E10EE">
              <w:rPr>
                <w:webHidden/>
              </w:rPr>
              <w:instrText xml:space="preserve"> PAGEREF _Toc512345767 \h </w:instrText>
            </w:r>
            <w:r w:rsidR="005E10EE">
              <w:rPr>
                <w:webHidden/>
              </w:rPr>
            </w:r>
            <w:r w:rsidR="005E10EE">
              <w:rPr>
                <w:webHidden/>
              </w:rPr>
              <w:fldChar w:fldCharType="separate"/>
            </w:r>
            <w:r w:rsidR="005E10EE">
              <w:rPr>
                <w:webHidden/>
              </w:rPr>
              <w:t>15</w:t>
            </w:r>
            <w:r w:rsidR="005E10EE">
              <w:rPr>
                <w:webHidden/>
              </w:rPr>
              <w:fldChar w:fldCharType="end"/>
            </w:r>
          </w:hyperlink>
        </w:p>
        <w:p w14:paraId="47E54C85" w14:textId="3833779D" w:rsidR="005E10EE" w:rsidRDefault="00806A08">
          <w:pPr>
            <w:pStyle w:val="INNH2"/>
            <w:tabs>
              <w:tab w:val="left" w:pos="1320"/>
            </w:tabs>
            <w:rPr>
              <w:rFonts w:asciiTheme="minorHAnsi" w:hAnsiTheme="minorHAnsi" w:cstheme="minorBidi"/>
              <w:noProof/>
            </w:rPr>
          </w:pPr>
          <w:hyperlink w:anchor="_Toc512345768" w:history="1">
            <w:r w:rsidR="005E10EE" w:rsidRPr="001B0D56">
              <w:rPr>
                <w:rStyle w:val="Hyperkobling"/>
                <w:noProof/>
              </w:rPr>
              <w:t>a.</w:t>
            </w:r>
            <w:r w:rsidR="005E10EE">
              <w:rPr>
                <w:rFonts w:asciiTheme="minorHAnsi" w:hAnsiTheme="minorHAnsi" w:cstheme="minorBidi"/>
                <w:noProof/>
              </w:rPr>
              <w:tab/>
            </w:r>
            <w:r w:rsidR="005E10EE" w:rsidRPr="001B0D56">
              <w:rPr>
                <w:rStyle w:val="Hyperkobling"/>
                <w:noProof/>
              </w:rPr>
              <w:t>Tekniske endringer for utsendelse av varsel og servicemeldinger</w:t>
            </w:r>
            <w:r w:rsidR="005E10EE">
              <w:rPr>
                <w:noProof/>
                <w:webHidden/>
              </w:rPr>
              <w:tab/>
            </w:r>
            <w:r w:rsidR="005E10EE">
              <w:rPr>
                <w:noProof/>
                <w:webHidden/>
              </w:rPr>
              <w:fldChar w:fldCharType="begin"/>
            </w:r>
            <w:r w:rsidR="005E10EE">
              <w:rPr>
                <w:noProof/>
                <w:webHidden/>
              </w:rPr>
              <w:instrText xml:space="preserve"> PAGEREF _Toc512345768 \h </w:instrText>
            </w:r>
            <w:r w:rsidR="005E10EE">
              <w:rPr>
                <w:noProof/>
                <w:webHidden/>
              </w:rPr>
            </w:r>
            <w:r w:rsidR="005E10EE">
              <w:rPr>
                <w:noProof/>
                <w:webHidden/>
              </w:rPr>
              <w:fldChar w:fldCharType="separate"/>
            </w:r>
            <w:r w:rsidR="005E10EE">
              <w:rPr>
                <w:noProof/>
                <w:webHidden/>
              </w:rPr>
              <w:t>17</w:t>
            </w:r>
            <w:r w:rsidR="005E10EE">
              <w:rPr>
                <w:noProof/>
                <w:webHidden/>
              </w:rPr>
              <w:fldChar w:fldCharType="end"/>
            </w:r>
          </w:hyperlink>
        </w:p>
        <w:p w14:paraId="42B5698D" w14:textId="465FA0F0" w:rsidR="005E10EE" w:rsidRDefault="00806A08">
          <w:pPr>
            <w:pStyle w:val="INNH1"/>
            <w:tabs>
              <w:tab w:val="left" w:pos="1320"/>
            </w:tabs>
            <w:rPr>
              <w:rFonts w:asciiTheme="minorHAnsi" w:hAnsiTheme="minorHAnsi" w:cstheme="minorBidi"/>
              <w:b w:val="0"/>
              <w:sz w:val="22"/>
              <w:szCs w:val="22"/>
            </w:rPr>
          </w:pPr>
          <w:hyperlink w:anchor="_Toc512345769" w:history="1">
            <w:r w:rsidR="005E10EE" w:rsidRPr="001B0D56">
              <w:rPr>
                <w:rStyle w:val="Hyperkobling"/>
              </w:rPr>
              <w:t>7.</w:t>
            </w:r>
            <w:r w:rsidR="005E10EE">
              <w:rPr>
                <w:rFonts w:asciiTheme="minorHAnsi" w:hAnsiTheme="minorHAnsi" w:cstheme="minorBidi"/>
                <w:b w:val="0"/>
                <w:sz w:val="22"/>
                <w:szCs w:val="22"/>
              </w:rPr>
              <w:tab/>
            </w:r>
            <w:r w:rsidR="005E10EE" w:rsidRPr="001B0D56">
              <w:rPr>
                <w:rStyle w:val="Hyperkobling"/>
              </w:rPr>
              <w:t>Økonomiske og administrative konsekvenser</w:t>
            </w:r>
            <w:r w:rsidR="005E10EE">
              <w:rPr>
                <w:webHidden/>
              </w:rPr>
              <w:tab/>
            </w:r>
            <w:r w:rsidR="005E10EE">
              <w:rPr>
                <w:webHidden/>
              </w:rPr>
              <w:fldChar w:fldCharType="begin"/>
            </w:r>
            <w:r w:rsidR="005E10EE">
              <w:rPr>
                <w:webHidden/>
              </w:rPr>
              <w:instrText xml:space="preserve"> PAGEREF _Toc512345769 \h </w:instrText>
            </w:r>
            <w:r w:rsidR="005E10EE">
              <w:rPr>
                <w:webHidden/>
              </w:rPr>
            </w:r>
            <w:r w:rsidR="005E10EE">
              <w:rPr>
                <w:webHidden/>
              </w:rPr>
              <w:fldChar w:fldCharType="separate"/>
            </w:r>
            <w:r w:rsidR="005E10EE">
              <w:rPr>
                <w:webHidden/>
              </w:rPr>
              <w:t>18</w:t>
            </w:r>
            <w:r w:rsidR="005E10EE">
              <w:rPr>
                <w:webHidden/>
              </w:rPr>
              <w:fldChar w:fldCharType="end"/>
            </w:r>
          </w:hyperlink>
        </w:p>
        <w:p w14:paraId="5C135D13" w14:textId="6004C31E" w:rsidR="004E2CE9" w:rsidRDefault="004E2CE9" w:rsidP="00815CFC">
          <w:r>
            <w:fldChar w:fldCharType="end"/>
          </w:r>
          <w:r w:rsidR="00815CFC">
            <w:softHyphen/>
          </w:r>
          <w:r w:rsidR="00815CFC">
            <w:softHyphen/>
          </w:r>
        </w:p>
      </w:sdtContent>
    </w:sdt>
    <w:p w14:paraId="6DE68B40" w14:textId="77777777" w:rsidR="004E2CE9" w:rsidRDefault="004E2CE9" w:rsidP="00F85530">
      <w:r>
        <w:br w:type="page"/>
      </w:r>
    </w:p>
    <w:p w14:paraId="4078FEED" w14:textId="77777777" w:rsidR="004E2CE9" w:rsidRDefault="007131A1" w:rsidP="007131A1">
      <w:pPr>
        <w:pStyle w:val="Overskrift1"/>
        <w:numPr>
          <w:ilvl w:val="0"/>
          <w:numId w:val="8"/>
        </w:numPr>
      </w:pPr>
      <w:bookmarkStart w:id="0" w:name="_Toc512345753"/>
      <w:r>
        <w:t>Sammendrag</w:t>
      </w:r>
      <w:bookmarkEnd w:id="0"/>
      <w:r>
        <w:t xml:space="preserve"> </w:t>
      </w:r>
    </w:p>
    <w:p w14:paraId="7CD89A7E" w14:textId="072F3F01" w:rsidR="000304A2" w:rsidRDefault="000304A2" w:rsidP="00F24B8B">
      <w:pPr>
        <w:ind w:left="708"/>
      </w:pPr>
      <w:r>
        <w:t>Bruken av digitale tjenester har økt betraktelig de siste årene. Dette har ført til at forvaltningen sender u</w:t>
      </w:r>
      <w:r w:rsidR="008106E5">
        <w:t>t mange e-poster og SMS</w:t>
      </w:r>
      <w:r w:rsidR="00C451B1">
        <w:t>-er</w:t>
      </w:r>
      <w:r>
        <w:t xml:space="preserve"> til privatpersoner og enheter. Noen av disse e-postene og </w:t>
      </w:r>
      <w:r w:rsidR="008106E5">
        <w:t>SMS</w:t>
      </w:r>
      <w:r w:rsidR="00C451B1">
        <w:t>-ene</w:t>
      </w:r>
      <w:r>
        <w:t xml:space="preserve"> betegnes som varsel, og er sendt av forvaltningen for å oppfylle varslingsplikten jf. </w:t>
      </w:r>
      <w:proofErr w:type="spellStart"/>
      <w:r>
        <w:t>eForvaltningsforskriften</w:t>
      </w:r>
      <w:proofErr w:type="spellEnd"/>
      <w:r>
        <w:t xml:space="preserve"> § 8. I tillegg sender forvaltningen e-poster/</w:t>
      </w:r>
      <w:r w:rsidR="008106E5">
        <w:t>SMS</w:t>
      </w:r>
      <w:r w:rsidR="00C451B1">
        <w:t>-ene</w:t>
      </w:r>
      <w:r>
        <w:t xml:space="preserve"> for å yte ekstra service. Dette er meldinger som forvaltningen ikke er pliktig å sende, men de inneholder informasjon forvaltningen mener er interessant for mottaker eller er en del av forvaltningens saksbehandling. Dette kalles for servicemeldinger.  </w:t>
      </w:r>
    </w:p>
    <w:p w14:paraId="1CABD028" w14:textId="14B7A6E5" w:rsidR="00F24B8B" w:rsidRDefault="00F24B8B" w:rsidP="00F24B8B">
      <w:pPr>
        <w:ind w:left="708"/>
      </w:pPr>
      <w:r>
        <w:t>Forvaltningen har vært kriti</w:t>
      </w:r>
      <w:r w:rsidR="00F01083">
        <w:t>sert for å sende ut mange</w:t>
      </w:r>
      <w:r w:rsidR="008106E5">
        <w:t xml:space="preserve"> </w:t>
      </w:r>
      <w:r w:rsidR="000304A2">
        <w:t>service</w:t>
      </w:r>
      <w:r w:rsidR="00F01083">
        <w:t>meldinger</w:t>
      </w:r>
      <w:r w:rsidR="000304A2">
        <w:t xml:space="preserve">. </w:t>
      </w:r>
      <w:r w:rsidR="00770CB6">
        <w:t xml:space="preserve">Dette kan føre til at enheter og privatpersoner får problemer med å følge opp varsel om enkeltvedtak og viktige meldinger, fordi varsel drukner i servicemeldinger fra det offentlige. Vernet som varslingsplikten skal gi enheter og privatpersoner blir dermed svekket.  </w:t>
      </w:r>
      <w:r w:rsidR="000304A2">
        <w:t>Det har også vært kritisert at</w:t>
      </w:r>
      <w:r w:rsidR="00770CB6">
        <w:t xml:space="preserve"> både</w:t>
      </w:r>
      <w:r w:rsidR="000304A2">
        <w:t xml:space="preserve"> varslene og servicemeldingene </w:t>
      </w:r>
      <w:r w:rsidR="00770CB6">
        <w:t>som sendes fra det offentlige er</w:t>
      </w:r>
      <w:r w:rsidR="000304A2">
        <w:t xml:space="preserve"> </w:t>
      </w:r>
      <w:r>
        <w:t xml:space="preserve">vanskelig å forstå. </w:t>
      </w:r>
      <w:r w:rsidR="003D677E">
        <w:t>I tillegg har noen varsel vært diffuse angående hvem varselet gjelder</w:t>
      </w:r>
      <w:r w:rsidR="00804830">
        <w:t xml:space="preserve"> for</w:t>
      </w:r>
      <w:r w:rsidR="003D677E">
        <w:t>.</w:t>
      </w:r>
    </w:p>
    <w:p w14:paraId="065D5617" w14:textId="77777777" w:rsidR="00F24B8B" w:rsidRDefault="00F24B8B" w:rsidP="00F24B8B">
      <w:pPr>
        <w:ind w:left="708"/>
      </w:pPr>
      <w:r>
        <w:t>I 2017 ble</w:t>
      </w:r>
      <w:r w:rsidR="00770CB6">
        <w:t xml:space="preserve"> det etablert en arbeidsgruppe som skulle vurdere behovet for en felles varslingsstrategi for forvaltningen. </w:t>
      </w:r>
      <w:r w:rsidR="00E66ACD">
        <w:t>Formålet var å vurdere eventuelle tiltak på kort og lang sikt som kan være aktuell</w:t>
      </w:r>
      <w:r w:rsidR="00516687">
        <w:t>e</w:t>
      </w:r>
      <w:r w:rsidR="00E66ACD">
        <w:t xml:space="preserve"> for å bidra til at varslingsplikten utføres på en forsvarlig måte. </w:t>
      </w:r>
    </w:p>
    <w:p w14:paraId="45BC75BD" w14:textId="734B562A" w:rsidR="00F24B8B" w:rsidRDefault="00E66ACD" w:rsidP="00E66ACD">
      <w:pPr>
        <w:ind w:left="708"/>
      </w:pPr>
      <w:r w:rsidRPr="00770CB6">
        <w:t xml:space="preserve">Arbeidsgruppen har bestått av representanter fra </w:t>
      </w:r>
      <w:r w:rsidR="00F24B8B" w:rsidRPr="00770CB6">
        <w:t>Brønnøysundregistrene, Skatt</w:t>
      </w:r>
      <w:r w:rsidR="004D3C6B" w:rsidRPr="007F1CC8">
        <w:t>eetaten</w:t>
      </w:r>
      <w:r w:rsidR="00F24B8B" w:rsidRPr="007F1CC8">
        <w:t xml:space="preserve">, </w:t>
      </w:r>
      <w:r w:rsidR="004D3C6B" w:rsidRPr="006D04A3">
        <w:t>Arbeids- og velferdsetaten (</w:t>
      </w:r>
      <w:r w:rsidR="00F24B8B" w:rsidRPr="006D04A3">
        <w:t>NAV</w:t>
      </w:r>
      <w:r w:rsidR="004D3C6B" w:rsidRPr="00770CB6">
        <w:t>)</w:t>
      </w:r>
      <w:r w:rsidR="00F24B8B" w:rsidRPr="00770CB6">
        <w:t>,</w:t>
      </w:r>
      <w:r w:rsidR="00C547FA" w:rsidRPr="00770CB6">
        <w:t xml:space="preserve"> Statistisk sentralbyrå</w:t>
      </w:r>
      <w:r w:rsidR="00F24B8B" w:rsidRPr="00770CB6">
        <w:t xml:space="preserve"> </w:t>
      </w:r>
      <w:r w:rsidR="00C547FA" w:rsidRPr="00770CB6">
        <w:t>(</w:t>
      </w:r>
      <w:r w:rsidR="00F24B8B" w:rsidRPr="00770CB6">
        <w:t>SSB</w:t>
      </w:r>
      <w:r w:rsidR="00C547FA" w:rsidRPr="00770CB6">
        <w:t>)</w:t>
      </w:r>
      <w:r w:rsidR="00F24B8B" w:rsidRPr="00770CB6">
        <w:t>,</w:t>
      </w:r>
      <w:r w:rsidR="00C547FA" w:rsidRPr="00770CB6">
        <w:t xml:space="preserve"> Direktoratet for forvaltning og IKT</w:t>
      </w:r>
      <w:r w:rsidR="00F24B8B" w:rsidRPr="00770CB6">
        <w:t xml:space="preserve"> </w:t>
      </w:r>
      <w:r w:rsidR="00C547FA" w:rsidRPr="00770CB6">
        <w:t>(</w:t>
      </w:r>
      <w:proofErr w:type="spellStart"/>
      <w:r w:rsidR="00F24B8B" w:rsidRPr="00770CB6">
        <w:t>Difi</w:t>
      </w:r>
      <w:proofErr w:type="spellEnd"/>
      <w:r w:rsidR="00C547FA" w:rsidRPr="00770CB6">
        <w:t>)</w:t>
      </w:r>
      <w:r w:rsidR="00F24B8B" w:rsidRPr="00770CB6">
        <w:t>,</w:t>
      </w:r>
      <w:r w:rsidR="00C547FA" w:rsidRPr="00770CB6">
        <w:t xml:space="preserve"> direktoratet for e-Helse og KS</w:t>
      </w:r>
      <w:r w:rsidR="00F24B8B" w:rsidRPr="00770CB6">
        <w:t xml:space="preserve">. </w:t>
      </w:r>
      <w:r w:rsidRPr="00770CB6">
        <w:t>Det har vært arrangert flere workshoper med arbeidsgruppen der tema har vært å kartlegge forvaltningens bruk av varsling</w:t>
      </w:r>
      <w:r w:rsidR="00770CB6">
        <w:t xml:space="preserve"> og servicemeldinger</w:t>
      </w:r>
      <w:r w:rsidRPr="00770CB6">
        <w:t xml:space="preserve"> i dag</w:t>
      </w:r>
      <w:r w:rsidR="00770CB6">
        <w:t>,</w:t>
      </w:r>
      <w:r w:rsidRPr="00770CB6">
        <w:t xml:space="preserve"> og hvilke ønsker man har for endringer på kort og lang sikt. I tillegg har</w:t>
      </w:r>
      <w:r w:rsidR="00804830">
        <w:t xml:space="preserve"> også</w:t>
      </w:r>
      <w:r w:rsidRPr="00770CB6">
        <w:t xml:space="preserve"> Revisorforeningen og Regnskap Norge </w:t>
      </w:r>
      <w:r w:rsidR="0079507E">
        <w:t xml:space="preserve">deltatt og bidratt </w:t>
      </w:r>
      <w:r w:rsidRPr="00770CB6">
        <w:t>i</w:t>
      </w:r>
      <w:r w:rsidR="00770CB6">
        <w:t xml:space="preserve"> arbeidsmøtene.</w:t>
      </w:r>
      <w:r w:rsidRPr="00770CB6">
        <w:t xml:space="preserve"> </w:t>
      </w:r>
    </w:p>
    <w:p w14:paraId="69FDB524" w14:textId="5C60AD49" w:rsidR="00CA2F06" w:rsidRPr="00770CB6" w:rsidRDefault="00CA2F06" w:rsidP="00E66ACD">
      <w:pPr>
        <w:ind w:left="708"/>
      </w:pPr>
      <w:r>
        <w:t xml:space="preserve">Mandatet til arbeidsgruppen var i utgangspunktet å utarbeide en felles varslingsstrategi for privatpersoner og enheter. I løpet av arbeidet har det imidlertid vært mest </w:t>
      </w:r>
      <w:proofErr w:type="gramStart"/>
      <w:r>
        <w:t>fokus</w:t>
      </w:r>
      <w:proofErr w:type="gramEnd"/>
      <w:r>
        <w:t xml:space="preserve"> på enheter. I tillegg har </w:t>
      </w:r>
      <w:proofErr w:type="spellStart"/>
      <w:r>
        <w:t>Difi</w:t>
      </w:r>
      <w:proofErr w:type="spellEnd"/>
      <w:r>
        <w:t xml:space="preserve"> gitt ut egne retningslinjer for bruken av Kontakt- og reservasjonsregisteret (KRR), som legger føringer for varsling til privatpersoner. Rapporten som nå er utarbeidet har dermed </w:t>
      </w:r>
      <w:proofErr w:type="gramStart"/>
      <w:r>
        <w:t>fokus</w:t>
      </w:r>
      <w:proofErr w:type="gramEnd"/>
      <w:r>
        <w:t xml:space="preserve"> på varsling og servicemeldinger som sendes til enheter. </w:t>
      </w:r>
    </w:p>
    <w:p w14:paraId="451B0BFB" w14:textId="77777777" w:rsidR="00E66ACD" w:rsidRDefault="00E66ACD" w:rsidP="00E66ACD">
      <w:pPr>
        <w:ind w:left="708"/>
      </w:pPr>
      <w:r>
        <w:t>På kort sikt foreslås at det innføres</w:t>
      </w:r>
      <w:r w:rsidR="003D677E">
        <w:t xml:space="preserve"> oppdaterte/nye</w:t>
      </w:r>
      <w:r>
        <w:t xml:space="preserve"> maler i Altinn slik at alle ny</w:t>
      </w:r>
      <w:r w:rsidR="003D677E">
        <w:t>e</w:t>
      </w:r>
      <w:r>
        <w:t xml:space="preserve"> varsel oppfyller minstekrav i innhold</w:t>
      </w:r>
      <w:r w:rsidR="00770CB6">
        <w:t>. Dette vil omfatte alle varsel som sendes via Altinn. Det</w:t>
      </w:r>
      <w:r>
        <w:t xml:space="preserve"> foreslås </w:t>
      </w:r>
      <w:r w:rsidR="00770CB6">
        <w:t xml:space="preserve">også </w:t>
      </w:r>
      <w:r>
        <w:t xml:space="preserve">retningslinjer for bruk av varslingsadressene i Enhetsregisteret, som blant annet er tilgjengelig gjennom Altinn. </w:t>
      </w:r>
      <w:r w:rsidR="00770CB6">
        <w:t xml:space="preserve">Dette vil forhåpentligvis føre til mer bevisst utsendelse av varsel og servicemeldinger. </w:t>
      </w:r>
    </w:p>
    <w:p w14:paraId="39A77739" w14:textId="77777777" w:rsidR="00D8654F" w:rsidRDefault="00E66ACD" w:rsidP="004D3C6B">
      <w:pPr>
        <w:ind w:left="708"/>
      </w:pPr>
      <w:r>
        <w:t>På lengre sikt kan</w:t>
      </w:r>
      <w:r w:rsidR="00770CB6">
        <w:t xml:space="preserve"> det</w:t>
      </w:r>
      <w:r>
        <w:t xml:space="preserve"> være behov for å foreslå endringer i </w:t>
      </w:r>
      <w:proofErr w:type="spellStart"/>
      <w:r>
        <w:t>eForvaltningsforskriften</w:t>
      </w:r>
      <w:proofErr w:type="spellEnd"/>
      <w:r>
        <w:t>. Arbeidsgruppen har kun diskutert endringer som kan være aktuelle</w:t>
      </w:r>
      <w:r w:rsidR="00770CB6">
        <w:t xml:space="preserve"> for å redusere antall varsel</w:t>
      </w:r>
      <w:r w:rsidR="00CA2F06">
        <w:t xml:space="preserve"> til enheter</w:t>
      </w:r>
      <w:r>
        <w:t xml:space="preserve">. Det er ikke utformet høringsnotat </w:t>
      </w:r>
      <w:r w:rsidR="00336140">
        <w:t>og det gjenstår et omfattende arbeid for å ta dette videre.</w:t>
      </w:r>
      <w:r>
        <w:t xml:space="preserve"> </w:t>
      </w:r>
    </w:p>
    <w:p w14:paraId="689593C8" w14:textId="77777777" w:rsidR="00805416" w:rsidRDefault="00805416" w:rsidP="004D3C6B">
      <w:pPr>
        <w:ind w:left="708"/>
      </w:pPr>
    </w:p>
    <w:p w14:paraId="4D5343D6" w14:textId="77777777" w:rsidR="007131A1" w:rsidRDefault="007131A1" w:rsidP="007131A1">
      <w:pPr>
        <w:pStyle w:val="Overskrift1"/>
        <w:numPr>
          <w:ilvl w:val="0"/>
          <w:numId w:val="8"/>
        </w:numPr>
      </w:pPr>
      <w:bookmarkStart w:id="1" w:name="_Toc512345754"/>
      <w:r>
        <w:t>Bakgrunn</w:t>
      </w:r>
      <w:r w:rsidR="00F24B8B">
        <w:t>en for varslingsstrategien</w:t>
      </w:r>
      <w:bookmarkEnd w:id="1"/>
    </w:p>
    <w:p w14:paraId="0E5E3CF7" w14:textId="3034B174" w:rsidR="00D81467" w:rsidRDefault="00D81467" w:rsidP="00D37854">
      <w:pPr>
        <w:ind w:left="708"/>
      </w:pPr>
      <w:r>
        <w:t>Forvaltningen har plikt til å sende varsel på e-post eller SMS dersom det sende</w:t>
      </w:r>
      <w:r w:rsidR="00F24B8B">
        <w:t>s</w:t>
      </w:r>
      <w:r>
        <w:t xml:space="preserve"> enkeltvedtak eller andre viktige meldinger elektronisk til en part, jf. </w:t>
      </w:r>
      <w:proofErr w:type="spellStart"/>
      <w:r>
        <w:t>eForvaltningsforskriften</w:t>
      </w:r>
      <w:proofErr w:type="spellEnd"/>
      <w:r>
        <w:t xml:space="preserve"> § 8. Varslingsplikten gjelder både for privatpersoner og enheter i Enhetsregisteret.</w:t>
      </w:r>
    </w:p>
    <w:p w14:paraId="50558980" w14:textId="77777777" w:rsidR="00336140" w:rsidRDefault="00336140" w:rsidP="00D37854">
      <w:pPr>
        <w:ind w:left="708"/>
      </w:pPr>
      <w:r>
        <w:t xml:space="preserve">I Kontakt- og reservasjonsregisteret (KRR) kan privatpersoner registrere e-postadresse og/eller mobiltelefonnummer for å motta varsel fra forvaltningen. Adressen som er registrert i KRR kan også brukes til saksbehandling og forvaltningsoppgaver </w:t>
      </w:r>
      <w:proofErr w:type="gramStart"/>
      <w:r>
        <w:t>for øvrig</w:t>
      </w:r>
      <w:proofErr w:type="gramEnd"/>
      <w:r>
        <w:t xml:space="preserve">, jf. </w:t>
      </w:r>
      <w:proofErr w:type="spellStart"/>
      <w:r>
        <w:t>eForvaltningsforskriften</w:t>
      </w:r>
      <w:proofErr w:type="spellEnd"/>
      <w:r>
        <w:t xml:space="preserve"> § 29. </w:t>
      </w:r>
    </w:p>
    <w:p w14:paraId="7C88CF0F" w14:textId="5979E8DB" w:rsidR="00336140" w:rsidRDefault="00336140" w:rsidP="00D37854">
      <w:pPr>
        <w:ind w:left="708"/>
      </w:pPr>
      <w:r>
        <w:t>Alle enheter i Enhetsregisteret er pliktig</w:t>
      </w:r>
      <w:r w:rsidR="003D677E">
        <w:t xml:space="preserve"> fra 01.01.18</w:t>
      </w:r>
      <w:r>
        <w:t xml:space="preserve"> å melde minst én elektronisk varslingsadresse til Enhetsregisteret. Dette </w:t>
      </w:r>
      <w:proofErr w:type="gramStart"/>
      <w:r>
        <w:t>fremgår</w:t>
      </w:r>
      <w:proofErr w:type="gramEnd"/>
      <w:r>
        <w:t xml:space="preserve"> av forskrift om registrering av juridiske personer m.m. § 8a. Etter § 8b kan forvaltningen bruke varslingsadressen til å sende varsel, saksbehandling og forvaltningsoppgaver </w:t>
      </w:r>
      <w:proofErr w:type="gramStart"/>
      <w:r>
        <w:t>for øvrig</w:t>
      </w:r>
      <w:proofErr w:type="gramEnd"/>
      <w:r>
        <w:t xml:space="preserve">. </w:t>
      </w:r>
    </w:p>
    <w:p w14:paraId="277C714E" w14:textId="0FB4ECB7" w:rsidR="00336140" w:rsidRDefault="00336140" w:rsidP="00D37854">
      <w:pPr>
        <w:ind w:left="708"/>
      </w:pPr>
      <w:r>
        <w:t>Forskriftsreguleringen åpner</w:t>
      </w:r>
      <w:r w:rsidR="0023560A">
        <w:t xml:space="preserve"> altså</w:t>
      </w:r>
      <w:r>
        <w:t xml:space="preserve"> for at forvaltningen kan sende e-</w:t>
      </w:r>
      <w:r w:rsidR="0023560A">
        <w:t xml:space="preserve">post og/eller </w:t>
      </w:r>
      <w:r w:rsidR="00E640B1">
        <w:t>SMS</w:t>
      </w:r>
      <w:r w:rsidR="0023560A">
        <w:t xml:space="preserve"> også i tilfeller der det ikke foreligger varslingsplikt, men på grunn av saksbehandling og forvaltningsoppgaver </w:t>
      </w:r>
      <w:proofErr w:type="gramStart"/>
      <w:r w:rsidR="0023560A">
        <w:t>for øvrig</w:t>
      </w:r>
      <w:proofErr w:type="gramEnd"/>
      <w:r w:rsidR="0023560A">
        <w:t xml:space="preserve">. Dette har ført til at forvaltningen sender e-post og </w:t>
      </w:r>
      <w:r w:rsidR="00E640B1">
        <w:t>SMS</w:t>
      </w:r>
      <w:r w:rsidR="0023560A">
        <w:t xml:space="preserve"> for å yte ekstra service overfor privatpersoner og enheter, selv om de ikke er pliktig. E-poster og </w:t>
      </w:r>
      <w:r w:rsidR="00E640B1">
        <w:t>SMS</w:t>
      </w:r>
      <w:r w:rsidR="006F499C">
        <w:t>-er</w:t>
      </w:r>
      <w:r w:rsidR="0023560A">
        <w:t xml:space="preserve"> som forvaltningen sender ut når det ikke foreligger varslingsplikt betegnes som "servicemeldinger".</w:t>
      </w:r>
    </w:p>
    <w:p w14:paraId="6C1384BE" w14:textId="7DBB37CB" w:rsidR="00C547FA" w:rsidRDefault="004A5410" w:rsidP="00C547FA">
      <w:pPr>
        <w:ind w:left="708"/>
      </w:pPr>
      <w:r w:rsidRPr="00273CB8">
        <w:t>Forvaltningen har vært kritisert for å sende ut</w:t>
      </w:r>
      <w:r w:rsidR="00B12B21">
        <w:t xml:space="preserve"> for</w:t>
      </w:r>
      <w:r w:rsidRPr="00273CB8">
        <w:t xml:space="preserve"> mange</w:t>
      </w:r>
      <w:r w:rsidR="00652720">
        <w:t xml:space="preserve"> </w:t>
      </w:r>
      <w:r w:rsidR="00E640B1">
        <w:t>e-poster og SMS</w:t>
      </w:r>
      <w:r w:rsidR="006F499C">
        <w:t>-er</w:t>
      </w:r>
      <w:r w:rsidR="0023560A">
        <w:t xml:space="preserve">. Det har </w:t>
      </w:r>
      <w:r w:rsidR="0023560A" w:rsidRPr="00273CB8">
        <w:t xml:space="preserve">vært kritisert at noen </w:t>
      </w:r>
      <w:r w:rsidR="0023560A">
        <w:t>varsel og servicemeldinger</w:t>
      </w:r>
      <w:r w:rsidR="0023560A" w:rsidRPr="00273CB8">
        <w:t xml:space="preserve"> anses å være uønsket informasjon (spam), og at innholdet i noen varsel</w:t>
      </w:r>
      <w:r w:rsidR="0023560A">
        <w:t xml:space="preserve"> og servicemeldinger</w:t>
      </w:r>
      <w:r w:rsidR="0023560A" w:rsidRPr="00273CB8">
        <w:t xml:space="preserve"> er upresis og/eller mangelfull.</w:t>
      </w:r>
      <w:r w:rsidRPr="00273CB8">
        <w:t xml:space="preserve"> Revisorer og regnskapsførere som representerer flere enheter har vært spesielt krit</w:t>
      </w:r>
      <w:r w:rsidR="00652720">
        <w:t xml:space="preserve">iske til </w:t>
      </w:r>
      <w:r w:rsidR="00FC6B9E">
        <w:t>prak</w:t>
      </w:r>
      <w:r w:rsidR="00B074B2">
        <w:t>sis ved</w:t>
      </w:r>
      <w:r w:rsidR="00FC6B9E">
        <w:t xml:space="preserve"> </w:t>
      </w:r>
      <w:r w:rsidR="00652720">
        <w:t>bruk av servicemeldinger</w:t>
      </w:r>
      <w:r w:rsidR="00B074B2">
        <w:t xml:space="preserve"> i flere tilfeller</w:t>
      </w:r>
      <w:r w:rsidRPr="00273CB8">
        <w:t xml:space="preserve">. Disse mottar svært mange </w:t>
      </w:r>
      <w:r w:rsidR="00E640B1">
        <w:t>e-poster og SMS</w:t>
      </w:r>
      <w:r w:rsidR="00171E56">
        <w:t>-er</w:t>
      </w:r>
      <w:r w:rsidR="0023560A">
        <w:t xml:space="preserve"> fra forvaltningen,</w:t>
      </w:r>
      <w:r w:rsidR="00652720">
        <w:t xml:space="preserve"> siden de mottar </w:t>
      </w:r>
      <w:r w:rsidR="00B12B21">
        <w:t>varsler</w:t>
      </w:r>
      <w:r w:rsidR="00652720">
        <w:t xml:space="preserve"> og servicemelding</w:t>
      </w:r>
      <w:r w:rsidRPr="00273CB8">
        <w:t xml:space="preserve"> for hver enhet</w:t>
      </w:r>
      <w:r w:rsidR="0023560A">
        <w:t xml:space="preserve"> de representerer. </w:t>
      </w:r>
    </w:p>
    <w:p w14:paraId="43D84AD5" w14:textId="5FB10615" w:rsidR="00746A33" w:rsidRDefault="00536EF7" w:rsidP="00C547FA">
      <w:pPr>
        <w:ind w:left="708"/>
      </w:pPr>
      <w:r>
        <w:t>M</w:t>
      </w:r>
      <w:r w:rsidR="00C547FA">
        <w:t>ed bakgrunn i dette ble det satt</w:t>
      </w:r>
      <w:r w:rsidR="004A5410" w:rsidRPr="00273CB8">
        <w:t xml:space="preserve"> ned en arbeidsgruppe </w:t>
      </w:r>
      <w:r>
        <w:t>som skulle</w:t>
      </w:r>
      <w:r w:rsidRPr="00273CB8">
        <w:t xml:space="preserve"> </w:t>
      </w:r>
      <w:r w:rsidR="004A5410" w:rsidRPr="00273CB8">
        <w:t xml:space="preserve">kartlegge behovet for å utvikle en felles varslingsstrategi for offentlig forvaltning. Kartleggingen </w:t>
      </w:r>
      <w:r>
        <w:t>skulle</w:t>
      </w:r>
      <w:r w:rsidRPr="00273CB8">
        <w:t xml:space="preserve"> </w:t>
      </w:r>
      <w:r w:rsidR="004A5410" w:rsidRPr="00273CB8">
        <w:t>omfatte varsel</w:t>
      </w:r>
      <w:r w:rsidR="0023560A">
        <w:t xml:space="preserve"> og servicemeldinger</w:t>
      </w:r>
      <w:r w:rsidR="004A5410" w:rsidRPr="00273CB8">
        <w:t xml:space="preserve"> både til enheter og privatpersoner. </w:t>
      </w:r>
      <w:proofErr w:type="spellStart"/>
      <w:r w:rsidR="00B55A3B">
        <w:t>Difi</w:t>
      </w:r>
      <w:proofErr w:type="spellEnd"/>
      <w:r w:rsidR="00B55A3B">
        <w:t xml:space="preserve"> har i løpet av 2017 utarbeidet egne retningslinjer for bruk av KRR. </w:t>
      </w:r>
      <w:r w:rsidR="00B12B21">
        <w:t>Denne a</w:t>
      </w:r>
      <w:r w:rsidR="00B55A3B">
        <w:t>rbeidsgruppen har dermed hatt</w:t>
      </w:r>
      <w:r w:rsidR="00B12B21">
        <w:t xml:space="preserve"> sitt</w:t>
      </w:r>
      <w:r w:rsidR="00B55A3B">
        <w:t xml:space="preserve"> </w:t>
      </w:r>
      <w:proofErr w:type="gramStart"/>
      <w:r w:rsidR="00B55A3B">
        <w:t>fokus</w:t>
      </w:r>
      <w:proofErr w:type="gramEnd"/>
      <w:r w:rsidR="00B55A3B">
        <w:t xml:space="preserve"> på retningslinjer for varsling og servicemeldinger til enheter. Rapporten vil </w:t>
      </w:r>
      <w:r w:rsidR="00B55A3B" w:rsidRPr="00E028DA">
        <w:t xml:space="preserve">derfor </w:t>
      </w:r>
      <w:r w:rsidR="00B55A3B">
        <w:t xml:space="preserve">gjelde </w:t>
      </w:r>
      <w:r w:rsidR="00B12B21">
        <w:t>dette</w:t>
      </w:r>
      <w:r w:rsidR="00B55A3B">
        <w:t xml:space="preserve">. </w:t>
      </w:r>
    </w:p>
    <w:p w14:paraId="5BBBB71A" w14:textId="77777777" w:rsidR="00B55A3B" w:rsidRPr="00746A33" w:rsidRDefault="00B55A3B" w:rsidP="00C547FA">
      <w:pPr>
        <w:ind w:left="708"/>
      </w:pPr>
    </w:p>
    <w:p w14:paraId="4B6C4599" w14:textId="77777777" w:rsidR="00C547FA" w:rsidRDefault="007131A1" w:rsidP="001263E7">
      <w:pPr>
        <w:pStyle w:val="Overskrift2"/>
        <w:numPr>
          <w:ilvl w:val="1"/>
          <w:numId w:val="8"/>
        </w:numPr>
        <w:ind w:left="2061"/>
      </w:pPr>
      <w:bookmarkStart w:id="2" w:name="_Toc512345755"/>
      <w:r>
        <w:t>Arbeidsgruppen</w:t>
      </w:r>
      <w:bookmarkEnd w:id="2"/>
      <w:r>
        <w:t xml:space="preserve"> </w:t>
      </w:r>
    </w:p>
    <w:p w14:paraId="13B6E0AB" w14:textId="77777777" w:rsidR="00703847" w:rsidRDefault="0023560A" w:rsidP="00387C9C">
      <w:pPr>
        <w:ind w:left="709"/>
      </w:pPr>
      <w:r>
        <w:t>Arbeidsgruppen har</w:t>
      </w:r>
      <w:r w:rsidR="00CD7087">
        <w:t xml:space="preserve"> vært bredt sammensatt med </w:t>
      </w:r>
      <w:r w:rsidR="0082663A">
        <w:t>en</w:t>
      </w:r>
      <w:r w:rsidR="00387C9C">
        <w:t>heter</w:t>
      </w:r>
      <w:r w:rsidR="00D71D5B">
        <w:t xml:space="preserve"> som </w:t>
      </w:r>
      <w:r w:rsidR="00387C9C">
        <w:t xml:space="preserve">har mange tjenester som involverer både privatpersoner og </w:t>
      </w:r>
      <w:r w:rsidR="0082663A">
        <w:t>en</w:t>
      </w:r>
      <w:r w:rsidR="00387C9C">
        <w:t xml:space="preserve">heter. </w:t>
      </w:r>
    </w:p>
    <w:p w14:paraId="69D5AAAE" w14:textId="77777777" w:rsidR="0023560A" w:rsidRDefault="00703847" w:rsidP="00387C9C">
      <w:pPr>
        <w:ind w:left="709"/>
      </w:pPr>
      <w:r>
        <w:t>Regnskap Norge og Revisorforeningen har vært aktive deltakere, og dette har vært svært viktig for å få så god forståelse som mulig for hvordan varsling</w:t>
      </w:r>
      <w:r w:rsidR="0023560A">
        <w:t xml:space="preserve"> og servicemeldinger</w:t>
      </w:r>
      <w:r>
        <w:t xml:space="preserve"> fra det offentlige oppleves hos mottakerne. </w:t>
      </w:r>
    </w:p>
    <w:p w14:paraId="4501B5A5" w14:textId="77777777" w:rsidR="00387C9C" w:rsidRDefault="00E975BB" w:rsidP="00387C9C">
      <w:pPr>
        <w:ind w:left="709"/>
      </w:pPr>
      <w:r>
        <w:t>Det har vært gjennomført en brukerundersøkelse hvor vi fikk tilbakemeldinger fra 194 regnskapsførere og revisorer. Her fremkom det veldig mange konkrete og gode tilbakemeldinger, og mange forslag til forbedringstiltak både på kort og lang sikt.</w:t>
      </w:r>
    </w:p>
    <w:p w14:paraId="6DA24C03" w14:textId="77777777" w:rsidR="0023560A" w:rsidRDefault="0023560A" w:rsidP="00387C9C">
      <w:pPr>
        <w:ind w:left="709"/>
      </w:pPr>
    </w:p>
    <w:tbl>
      <w:tblPr>
        <w:tblStyle w:val="Tabellrutenett"/>
        <w:tblW w:w="0" w:type="auto"/>
        <w:tblInd w:w="709" w:type="dxa"/>
        <w:tblLook w:val="04A0" w:firstRow="1" w:lastRow="0" w:firstColumn="1" w:lastColumn="0" w:noHBand="0" w:noVBand="1"/>
      </w:tblPr>
      <w:tblGrid>
        <w:gridCol w:w="457"/>
        <w:gridCol w:w="1768"/>
        <w:gridCol w:w="2306"/>
        <w:gridCol w:w="3822"/>
      </w:tblGrid>
      <w:tr w:rsidR="00CD7087" w:rsidRPr="00CD7087" w14:paraId="67670E4F" w14:textId="77777777" w:rsidTr="003E15E3">
        <w:tc>
          <w:tcPr>
            <w:tcW w:w="468" w:type="dxa"/>
            <w:shd w:val="clear" w:color="auto" w:fill="D9D9D9" w:themeFill="background1" w:themeFillShade="D9"/>
          </w:tcPr>
          <w:p w14:paraId="064AFD77" w14:textId="77777777" w:rsidR="00CD7087" w:rsidRPr="00CD7087" w:rsidRDefault="00CD7087" w:rsidP="00C547FA">
            <w:pPr>
              <w:ind w:left="0"/>
              <w:rPr>
                <w:b/>
                <w:sz w:val="20"/>
                <w:szCs w:val="20"/>
              </w:rPr>
            </w:pPr>
          </w:p>
        </w:tc>
        <w:tc>
          <w:tcPr>
            <w:tcW w:w="2079" w:type="dxa"/>
            <w:shd w:val="clear" w:color="auto" w:fill="D9D9D9" w:themeFill="background1" w:themeFillShade="D9"/>
          </w:tcPr>
          <w:p w14:paraId="05EA60C7" w14:textId="77777777" w:rsidR="00CD7087" w:rsidRPr="00CD7087" w:rsidRDefault="00CD7087" w:rsidP="00C547FA">
            <w:pPr>
              <w:ind w:left="0"/>
              <w:rPr>
                <w:b/>
                <w:sz w:val="20"/>
                <w:szCs w:val="20"/>
              </w:rPr>
            </w:pPr>
            <w:r w:rsidRPr="00CD7087">
              <w:rPr>
                <w:b/>
                <w:sz w:val="20"/>
                <w:szCs w:val="20"/>
              </w:rPr>
              <w:t>Deltakere</w:t>
            </w:r>
          </w:p>
        </w:tc>
        <w:tc>
          <w:tcPr>
            <w:tcW w:w="2113" w:type="dxa"/>
            <w:shd w:val="clear" w:color="auto" w:fill="D9D9D9" w:themeFill="background1" w:themeFillShade="D9"/>
          </w:tcPr>
          <w:p w14:paraId="0B8F5BA8" w14:textId="77777777" w:rsidR="00CD7087" w:rsidRPr="00CD7087" w:rsidRDefault="00CD7087" w:rsidP="00C547FA">
            <w:pPr>
              <w:ind w:left="0"/>
              <w:rPr>
                <w:b/>
                <w:sz w:val="20"/>
                <w:szCs w:val="20"/>
              </w:rPr>
            </w:pPr>
            <w:r w:rsidRPr="00CD7087">
              <w:rPr>
                <w:b/>
                <w:sz w:val="20"/>
                <w:szCs w:val="20"/>
              </w:rPr>
              <w:t>Organisasjon</w:t>
            </w:r>
          </w:p>
        </w:tc>
        <w:tc>
          <w:tcPr>
            <w:tcW w:w="3693" w:type="dxa"/>
            <w:shd w:val="clear" w:color="auto" w:fill="D9D9D9" w:themeFill="background1" w:themeFillShade="D9"/>
          </w:tcPr>
          <w:p w14:paraId="15BBF9B3" w14:textId="77777777" w:rsidR="00CD7087" w:rsidRPr="00CD7087" w:rsidRDefault="00CD7087" w:rsidP="00C547FA">
            <w:pPr>
              <w:ind w:left="0"/>
              <w:rPr>
                <w:b/>
                <w:sz w:val="20"/>
                <w:szCs w:val="20"/>
              </w:rPr>
            </w:pPr>
            <w:r w:rsidRPr="00CD7087">
              <w:rPr>
                <w:b/>
                <w:sz w:val="20"/>
                <w:szCs w:val="20"/>
              </w:rPr>
              <w:t>Kontaktinformasjon</w:t>
            </w:r>
          </w:p>
        </w:tc>
      </w:tr>
      <w:tr w:rsidR="00CD7087" w:rsidRPr="00CD7087" w14:paraId="675720F2" w14:textId="77777777" w:rsidTr="003E15E3">
        <w:tc>
          <w:tcPr>
            <w:tcW w:w="468" w:type="dxa"/>
          </w:tcPr>
          <w:p w14:paraId="779CD512" w14:textId="77777777" w:rsidR="00CD7087" w:rsidRPr="00CD7087" w:rsidRDefault="00CD7087" w:rsidP="00C547FA">
            <w:pPr>
              <w:ind w:left="0"/>
              <w:rPr>
                <w:sz w:val="20"/>
                <w:szCs w:val="20"/>
              </w:rPr>
            </w:pPr>
            <w:r w:rsidRPr="00CD7087">
              <w:rPr>
                <w:sz w:val="20"/>
                <w:szCs w:val="20"/>
              </w:rPr>
              <w:t>1</w:t>
            </w:r>
          </w:p>
        </w:tc>
        <w:tc>
          <w:tcPr>
            <w:tcW w:w="2079" w:type="dxa"/>
          </w:tcPr>
          <w:p w14:paraId="56A714B7" w14:textId="77777777" w:rsidR="00CD7087" w:rsidRPr="00CD7087" w:rsidRDefault="00CD7087" w:rsidP="00C547FA">
            <w:pPr>
              <w:ind w:left="0"/>
              <w:rPr>
                <w:sz w:val="20"/>
                <w:szCs w:val="20"/>
              </w:rPr>
            </w:pPr>
            <w:r w:rsidRPr="00CD7087">
              <w:rPr>
                <w:sz w:val="20"/>
                <w:szCs w:val="20"/>
              </w:rPr>
              <w:t>Torgeir Torgersen</w:t>
            </w:r>
          </w:p>
        </w:tc>
        <w:tc>
          <w:tcPr>
            <w:tcW w:w="2113" w:type="dxa"/>
          </w:tcPr>
          <w:p w14:paraId="62D29003" w14:textId="77777777" w:rsidR="00CD7087" w:rsidRPr="00CD7087" w:rsidRDefault="00CD7087" w:rsidP="00C547FA">
            <w:pPr>
              <w:ind w:left="0"/>
              <w:rPr>
                <w:sz w:val="20"/>
                <w:szCs w:val="20"/>
              </w:rPr>
            </w:pPr>
            <w:r w:rsidRPr="00CD7087">
              <w:rPr>
                <w:sz w:val="20"/>
                <w:szCs w:val="20"/>
              </w:rPr>
              <w:t>SKD</w:t>
            </w:r>
          </w:p>
        </w:tc>
        <w:tc>
          <w:tcPr>
            <w:tcW w:w="3693" w:type="dxa"/>
          </w:tcPr>
          <w:p w14:paraId="42EBB3A2" w14:textId="77777777" w:rsidR="00CD7087" w:rsidRPr="00CD7087" w:rsidRDefault="00806A08" w:rsidP="00C547FA">
            <w:pPr>
              <w:ind w:left="0"/>
              <w:rPr>
                <w:sz w:val="20"/>
                <w:szCs w:val="20"/>
              </w:rPr>
            </w:pPr>
            <w:hyperlink r:id="rId9" w:history="1">
              <w:r w:rsidR="00CD7087" w:rsidRPr="00CD7087">
                <w:rPr>
                  <w:rStyle w:val="Hyperkobling"/>
                  <w:sz w:val="20"/>
                  <w:szCs w:val="20"/>
                </w:rPr>
                <w:t>Torgeir.torgersen@skattteetaten.no</w:t>
              </w:r>
            </w:hyperlink>
            <w:r w:rsidR="00CD7087" w:rsidRPr="00CD7087">
              <w:rPr>
                <w:sz w:val="20"/>
                <w:szCs w:val="20"/>
              </w:rPr>
              <w:t xml:space="preserve"> </w:t>
            </w:r>
          </w:p>
        </w:tc>
      </w:tr>
      <w:tr w:rsidR="00CD7087" w:rsidRPr="00CD7087" w14:paraId="018C2A4B" w14:textId="77777777" w:rsidTr="003E15E3">
        <w:tc>
          <w:tcPr>
            <w:tcW w:w="468" w:type="dxa"/>
          </w:tcPr>
          <w:p w14:paraId="1497CE9D" w14:textId="77777777" w:rsidR="00CD7087" w:rsidRPr="00CD7087" w:rsidRDefault="00CD7087" w:rsidP="00C547FA">
            <w:pPr>
              <w:ind w:left="0"/>
              <w:rPr>
                <w:sz w:val="20"/>
                <w:szCs w:val="20"/>
              </w:rPr>
            </w:pPr>
            <w:r w:rsidRPr="00CD7087">
              <w:rPr>
                <w:sz w:val="20"/>
                <w:szCs w:val="20"/>
              </w:rPr>
              <w:t>2</w:t>
            </w:r>
          </w:p>
        </w:tc>
        <w:tc>
          <w:tcPr>
            <w:tcW w:w="2079" w:type="dxa"/>
          </w:tcPr>
          <w:p w14:paraId="1EDE29B0" w14:textId="77777777" w:rsidR="00CD7087" w:rsidRPr="00CD7087" w:rsidRDefault="00CD7087" w:rsidP="00C547FA">
            <w:pPr>
              <w:ind w:left="0"/>
              <w:rPr>
                <w:sz w:val="20"/>
                <w:szCs w:val="20"/>
              </w:rPr>
            </w:pPr>
            <w:r w:rsidRPr="00CD7087">
              <w:rPr>
                <w:sz w:val="20"/>
                <w:szCs w:val="20"/>
              </w:rPr>
              <w:t>Aud-Silje Wæhle</w:t>
            </w:r>
          </w:p>
        </w:tc>
        <w:tc>
          <w:tcPr>
            <w:tcW w:w="2113" w:type="dxa"/>
          </w:tcPr>
          <w:p w14:paraId="4BF217CF" w14:textId="77777777" w:rsidR="00CD7087" w:rsidRPr="00CD7087" w:rsidRDefault="00CD7087" w:rsidP="00C547FA">
            <w:pPr>
              <w:ind w:left="0"/>
              <w:rPr>
                <w:sz w:val="20"/>
                <w:szCs w:val="20"/>
              </w:rPr>
            </w:pPr>
            <w:r w:rsidRPr="00CD7087">
              <w:rPr>
                <w:sz w:val="20"/>
                <w:szCs w:val="20"/>
              </w:rPr>
              <w:t>Brønnøysundregistrene</w:t>
            </w:r>
          </w:p>
        </w:tc>
        <w:tc>
          <w:tcPr>
            <w:tcW w:w="3693" w:type="dxa"/>
          </w:tcPr>
          <w:p w14:paraId="218835FF" w14:textId="77777777" w:rsidR="00CD7087" w:rsidRPr="00CD7087" w:rsidRDefault="00806A08" w:rsidP="00C547FA">
            <w:pPr>
              <w:ind w:left="0"/>
              <w:rPr>
                <w:sz w:val="20"/>
                <w:szCs w:val="20"/>
              </w:rPr>
            </w:pPr>
            <w:hyperlink r:id="rId10" w:history="1">
              <w:r w:rsidR="00CD7087" w:rsidRPr="00F7649D">
                <w:rPr>
                  <w:rStyle w:val="Hyperkobling"/>
                  <w:sz w:val="20"/>
                  <w:szCs w:val="20"/>
                </w:rPr>
                <w:t>Aud-silje.waehle@brreg.no</w:t>
              </w:r>
            </w:hyperlink>
          </w:p>
        </w:tc>
      </w:tr>
      <w:tr w:rsidR="00CD7087" w:rsidRPr="00CD7087" w14:paraId="2075FE0C" w14:textId="77777777" w:rsidTr="003E15E3">
        <w:tc>
          <w:tcPr>
            <w:tcW w:w="468" w:type="dxa"/>
          </w:tcPr>
          <w:p w14:paraId="793F2AA0" w14:textId="77777777" w:rsidR="00CD7087" w:rsidRPr="00CD7087" w:rsidRDefault="00CD7087" w:rsidP="00C547FA">
            <w:pPr>
              <w:ind w:left="0"/>
              <w:rPr>
                <w:sz w:val="20"/>
                <w:szCs w:val="20"/>
              </w:rPr>
            </w:pPr>
            <w:r w:rsidRPr="00CD7087">
              <w:rPr>
                <w:sz w:val="20"/>
                <w:szCs w:val="20"/>
              </w:rPr>
              <w:t>3</w:t>
            </w:r>
          </w:p>
        </w:tc>
        <w:tc>
          <w:tcPr>
            <w:tcW w:w="2079" w:type="dxa"/>
          </w:tcPr>
          <w:p w14:paraId="075342DA" w14:textId="77777777" w:rsidR="00CD7087" w:rsidRPr="00CD7087" w:rsidRDefault="00CD7087" w:rsidP="00C547FA">
            <w:pPr>
              <w:ind w:left="0"/>
              <w:rPr>
                <w:sz w:val="20"/>
                <w:szCs w:val="20"/>
              </w:rPr>
            </w:pPr>
            <w:r>
              <w:rPr>
                <w:sz w:val="20"/>
                <w:szCs w:val="20"/>
              </w:rPr>
              <w:t>Roy Horn</w:t>
            </w:r>
          </w:p>
        </w:tc>
        <w:tc>
          <w:tcPr>
            <w:tcW w:w="2113" w:type="dxa"/>
          </w:tcPr>
          <w:p w14:paraId="2038547A" w14:textId="77777777" w:rsidR="00CD7087" w:rsidRPr="00CD7087" w:rsidRDefault="0023560A" w:rsidP="00C547FA">
            <w:pPr>
              <w:ind w:left="0"/>
              <w:rPr>
                <w:sz w:val="20"/>
                <w:szCs w:val="20"/>
              </w:rPr>
            </w:pPr>
            <w:r>
              <w:rPr>
                <w:sz w:val="20"/>
                <w:szCs w:val="20"/>
              </w:rPr>
              <w:t>Brønnøysundregistrene</w:t>
            </w:r>
          </w:p>
        </w:tc>
        <w:tc>
          <w:tcPr>
            <w:tcW w:w="3693" w:type="dxa"/>
          </w:tcPr>
          <w:p w14:paraId="2C0D9766" w14:textId="77777777" w:rsidR="00CD7087" w:rsidRPr="00CD7087" w:rsidRDefault="00806A08" w:rsidP="00C547FA">
            <w:pPr>
              <w:ind w:left="0"/>
              <w:rPr>
                <w:sz w:val="20"/>
                <w:szCs w:val="20"/>
              </w:rPr>
            </w:pPr>
            <w:hyperlink r:id="rId11" w:history="1">
              <w:r w:rsidR="00CD7087" w:rsidRPr="00F7649D">
                <w:rPr>
                  <w:rStyle w:val="Hyperkobling"/>
                  <w:sz w:val="20"/>
                  <w:szCs w:val="20"/>
                </w:rPr>
                <w:t>rgh@brreg.no</w:t>
              </w:r>
            </w:hyperlink>
          </w:p>
        </w:tc>
      </w:tr>
      <w:tr w:rsidR="00CD7087" w:rsidRPr="00CD7087" w14:paraId="587EB3D2" w14:textId="77777777" w:rsidTr="003E15E3">
        <w:tc>
          <w:tcPr>
            <w:tcW w:w="468" w:type="dxa"/>
          </w:tcPr>
          <w:p w14:paraId="699FCB9A" w14:textId="77777777" w:rsidR="00CD7087" w:rsidRPr="00CD7087" w:rsidRDefault="00CD7087" w:rsidP="00C547FA">
            <w:pPr>
              <w:ind w:left="0"/>
              <w:rPr>
                <w:sz w:val="20"/>
                <w:szCs w:val="20"/>
              </w:rPr>
            </w:pPr>
            <w:r w:rsidRPr="00CD7087">
              <w:rPr>
                <w:sz w:val="20"/>
                <w:szCs w:val="20"/>
              </w:rPr>
              <w:t>4</w:t>
            </w:r>
          </w:p>
        </w:tc>
        <w:tc>
          <w:tcPr>
            <w:tcW w:w="2079" w:type="dxa"/>
          </w:tcPr>
          <w:p w14:paraId="3252CA75" w14:textId="77777777" w:rsidR="00CD7087" w:rsidRPr="00CD7087" w:rsidRDefault="00CD7087" w:rsidP="00C547FA">
            <w:pPr>
              <w:ind w:left="0"/>
              <w:rPr>
                <w:sz w:val="20"/>
                <w:szCs w:val="20"/>
              </w:rPr>
            </w:pPr>
            <w:r>
              <w:rPr>
                <w:sz w:val="20"/>
                <w:szCs w:val="20"/>
              </w:rPr>
              <w:t>Frode Olsen</w:t>
            </w:r>
          </w:p>
        </w:tc>
        <w:tc>
          <w:tcPr>
            <w:tcW w:w="2113" w:type="dxa"/>
          </w:tcPr>
          <w:p w14:paraId="2D2DB97B" w14:textId="77777777" w:rsidR="00CD7087" w:rsidRPr="00CD7087" w:rsidRDefault="00CD7087" w:rsidP="00C547FA">
            <w:pPr>
              <w:ind w:left="0"/>
              <w:rPr>
                <w:sz w:val="20"/>
                <w:szCs w:val="20"/>
              </w:rPr>
            </w:pPr>
            <w:r w:rsidRPr="00CD7087">
              <w:rPr>
                <w:sz w:val="20"/>
                <w:szCs w:val="20"/>
              </w:rPr>
              <w:t>Brønnøysundregistrene</w:t>
            </w:r>
          </w:p>
        </w:tc>
        <w:tc>
          <w:tcPr>
            <w:tcW w:w="3693" w:type="dxa"/>
          </w:tcPr>
          <w:p w14:paraId="4E316864" w14:textId="77777777" w:rsidR="00CD7087" w:rsidRPr="00CD7087" w:rsidRDefault="00806A08" w:rsidP="00C547FA">
            <w:pPr>
              <w:ind w:left="0"/>
              <w:rPr>
                <w:sz w:val="20"/>
                <w:szCs w:val="20"/>
              </w:rPr>
            </w:pPr>
            <w:hyperlink r:id="rId12" w:history="1">
              <w:r w:rsidR="00CD7087" w:rsidRPr="00F7649D">
                <w:rPr>
                  <w:rStyle w:val="Hyperkobling"/>
                  <w:sz w:val="20"/>
                  <w:szCs w:val="20"/>
                </w:rPr>
                <w:t>Frode.olsen@brreg.no</w:t>
              </w:r>
            </w:hyperlink>
          </w:p>
        </w:tc>
      </w:tr>
      <w:tr w:rsidR="00387C9C" w:rsidRPr="00CD7087" w14:paraId="6E677EC6" w14:textId="77777777" w:rsidTr="003E15E3">
        <w:tc>
          <w:tcPr>
            <w:tcW w:w="468" w:type="dxa"/>
          </w:tcPr>
          <w:p w14:paraId="0FC563EC" w14:textId="77777777" w:rsidR="00CD7087" w:rsidRPr="00CD7087" w:rsidRDefault="00CD7087" w:rsidP="00C547FA">
            <w:pPr>
              <w:ind w:left="0"/>
              <w:rPr>
                <w:sz w:val="20"/>
                <w:szCs w:val="20"/>
              </w:rPr>
            </w:pPr>
            <w:r>
              <w:rPr>
                <w:sz w:val="20"/>
                <w:szCs w:val="20"/>
              </w:rPr>
              <w:t>5</w:t>
            </w:r>
          </w:p>
        </w:tc>
        <w:tc>
          <w:tcPr>
            <w:tcW w:w="2079" w:type="dxa"/>
          </w:tcPr>
          <w:p w14:paraId="2297060A" w14:textId="77777777" w:rsidR="00CD7087" w:rsidRPr="00CD7087" w:rsidRDefault="00387C9C" w:rsidP="00C547FA">
            <w:pPr>
              <w:ind w:left="0"/>
              <w:rPr>
                <w:sz w:val="20"/>
                <w:szCs w:val="20"/>
              </w:rPr>
            </w:pPr>
            <w:r>
              <w:rPr>
                <w:sz w:val="20"/>
                <w:szCs w:val="20"/>
              </w:rPr>
              <w:t>Ivar Husevåg</w:t>
            </w:r>
          </w:p>
        </w:tc>
        <w:tc>
          <w:tcPr>
            <w:tcW w:w="2113" w:type="dxa"/>
          </w:tcPr>
          <w:p w14:paraId="16CF750B" w14:textId="77777777" w:rsidR="00CD7087" w:rsidRPr="00CD7087" w:rsidRDefault="00387C9C" w:rsidP="00C547FA">
            <w:pPr>
              <w:ind w:left="0"/>
              <w:rPr>
                <w:sz w:val="20"/>
                <w:szCs w:val="20"/>
              </w:rPr>
            </w:pPr>
            <w:r w:rsidRPr="00387C9C">
              <w:rPr>
                <w:sz w:val="20"/>
                <w:szCs w:val="20"/>
              </w:rPr>
              <w:t>Brønnøysundregistrene</w:t>
            </w:r>
          </w:p>
        </w:tc>
        <w:tc>
          <w:tcPr>
            <w:tcW w:w="3693" w:type="dxa"/>
          </w:tcPr>
          <w:p w14:paraId="2FC9DE72" w14:textId="77777777" w:rsidR="00CD7087" w:rsidRPr="00CD7087" w:rsidRDefault="00806A08" w:rsidP="00C547FA">
            <w:pPr>
              <w:ind w:left="0"/>
              <w:rPr>
                <w:sz w:val="20"/>
                <w:szCs w:val="20"/>
              </w:rPr>
            </w:pPr>
            <w:hyperlink r:id="rId13" w:history="1">
              <w:r w:rsidR="00387C9C" w:rsidRPr="00F7649D">
                <w:rPr>
                  <w:rStyle w:val="Hyperkobling"/>
                  <w:sz w:val="20"/>
                  <w:szCs w:val="20"/>
                </w:rPr>
                <w:t>Ivar.husevag@brreg.no</w:t>
              </w:r>
            </w:hyperlink>
          </w:p>
        </w:tc>
      </w:tr>
      <w:tr w:rsidR="00387C9C" w:rsidRPr="00CD7087" w14:paraId="46CD16A7" w14:textId="77777777" w:rsidTr="003E15E3">
        <w:tc>
          <w:tcPr>
            <w:tcW w:w="468" w:type="dxa"/>
          </w:tcPr>
          <w:p w14:paraId="13775716" w14:textId="77777777" w:rsidR="00CD7087" w:rsidRPr="00CD7087" w:rsidRDefault="00387C9C" w:rsidP="00C547FA">
            <w:pPr>
              <w:ind w:left="0"/>
              <w:rPr>
                <w:sz w:val="20"/>
                <w:szCs w:val="20"/>
              </w:rPr>
            </w:pPr>
            <w:r>
              <w:rPr>
                <w:sz w:val="20"/>
                <w:szCs w:val="20"/>
              </w:rPr>
              <w:t>6</w:t>
            </w:r>
          </w:p>
        </w:tc>
        <w:tc>
          <w:tcPr>
            <w:tcW w:w="2079" w:type="dxa"/>
          </w:tcPr>
          <w:p w14:paraId="6454A2DC" w14:textId="77777777" w:rsidR="00CD7087" w:rsidRPr="00CD7087" w:rsidRDefault="00387C9C" w:rsidP="00C547FA">
            <w:pPr>
              <w:ind w:left="0"/>
              <w:rPr>
                <w:sz w:val="20"/>
                <w:szCs w:val="20"/>
              </w:rPr>
            </w:pPr>
            <w:r>
              <w:rPr>
                <w:sz w:val="20"/>
                <w:szCs w:val="20"/>
              </w:rPr>
              <w:t>Bente Hole</w:t>
            </w:r>
          </w:p>
        </w:tc>
        <w:tc>
          <w:tcPr>
            <w:tcW w:w="2113" w:type="dxa"/>
          </w:tcPr>
          <w:p w14:paraId="1DF8B0C9" w14:textId="77777777" w:rsidR="00CD7087" w:rsidRPr="00CD7087" w:rsidRDefault="00387C9C" w:rsidP="00C547FA">
            <w:pPr>
              <w:ind w:left="0"/>
              <w:rPr>
                <w:sz w:val="20"/>
                <w:szCs w:val="20"/>
              </w:rPr>
            </w:pPr>
            <w:r>
              <w:rPr>
                <w:sz w:val="20"/>
                <w:szCs w:val="20"/>
              </w:rPr>
              <w:t>SSB</w:t>
            </w:r>
          </w:p>
        </w:tc>
        <w:tc>
          <w:tcPr>
            <w:tcW w:w="3693" w:type="dxa"/>
          </w:tcPr>
          <w:p w14:paraId="68A2C0D8" w14:textId="77777777" w:rsidR="00CD7087" w:rsidRPr="00CD7087" w:rsidRDefault="00806A08" w:rsidP="00C547FA">
            <w:pPr>
              <w:ind w:left="0"/>
              <w:rPr>
                <w:sz w:val="20"/>
                <w:szCs w:val="20"/>
              </w:rPr>
            </w:pPr>
            <w:hyperlink r:id="rId14" w:history="1">
              <w:r w:rsidR="00387C9C" w:rsidRPr="00F7649D">
                <w:rPr>
                  <w:rStyle w:val="Hyperkobling"/>
                  <w:sz w:val="20"/>
                  <w:szCs w:val="20"/>
                </w:rPr>
                <w:t>Bente.hole@ssb.no</w:t>
              </w:r>
            </w:hyperlink>
            <w:r w:rsidR="00387C9C">
              <w:rPr>
                <w:sz w:val="20"/>
                <w:szCs w:val="20"/>
              </w:rPr>
              <w:t xml:space="preserve"> </w:t>
            </w:r>
          </w:p>
        </w:tc>
      </w:tr>
      <w:tr w:rsidR="00387C9C" w:rsidRPr="00CD7087" w14:paraId="4DF1B340" w14:textId="77777777" w:rsidTr="003E15E3">
        <w:tc>
          <w:tcPr>
            <w:tcW w:w="468" w:type="dxa"/>
          </w:tcPr>
          <w:p w14:paraId="44EAEBFE" w14:textId="77777777" w:rsidR="00CD7087" w:rsidRPr="00CD7087" w:rsidRDefault="00387C9C" w:rsidP="00C547FA">
            <w:pPr>
              <w:ind w:left="0"/>
              <w:rPr>
                <w:sz w:val="20"/>
                <w:szCs w:val="20"/>
              </w:rPr>
            </w:pPr>
            <w:r>
              <w:rPr>
                <w:sz w:val="20"/>
                <w:szCs w:val="20"/>
              </w:rPr>
              <w:t>7</w:t>
            </w:r>
          </w:p>
        </w:tc>
        <w:tc>
          <w:tcPr>
            <w:tcW w:w="2079" w:type="dxa"/>
          </w:tcPr>
          <w:p w14:paraId="036C5BA0" w14:textId="77777777" w:rsidR="00CD7087" w:rsidRPr="00CD7087" w:rsidRDefault="00477C24" w:rsidP="00C547FA">
            <w:pPr>
              <w:ind w:left="0"/>
              <w:rPr>
                <w:sz w:val="20"/>
                <w:szCs w:val="20"/>
              </w:rPr>
            </w:pPr>
            <w:r>
              <w:rPr>
                <w:sz w:val="20"/>
                <w:szCs w:val="20"/>
              </w:rPr>
              <w:t xml:space="preserve">Anne </w:t>
            </w:r>
            <w:proofErr w:type="spellStart"/>
            <w:r>
              <w:rPr>
                <w:sz w:val="20"/>
                <w:szCs w:val="20"/>
              </w:rPr>
              <w:t>Sundvoll</w:t>
            </w:r>
            <w:proofErr w:type="spellEnd"/>
          </w:p>
        </w:tc>
        <w:tc>
          <w:tcPr>
            <w:tcW w:w="2113" w:type="dxa"/>
          </w:tcPr>
          <w:p w14:paraId="6F03AF43" w14:textId="77777777" w:rsidR="00CD7087" w:rsidRPr="00CD7087" w:rsidRDefault="00477C24" w:rsidP="00C547FA">
            <w:pPr>
              <w:ind w:left="0"/>
              <w:rPr>
                <w:sz w:val="20"/>
                <w:szCs w:val="20"/>
              </w:rPr>
            </w:pPr>
            <w:r>
              <w:rPr>
                <w:sz w:val="20"/>
                <w:szCs w:val="20"/>
              </w:rPr>
              <w:t>SSB</w:t>
            </w:r>
          </w:p>
        </w:tc>
        <w:tc>
          <w:tcPr>
            <w:tcW w:w="3693" w:type="dxa"/>
          </w:tcPr>
          <w:p w14:paraId="7B6788A2" w14:textId="77777777" w:rsidR="00CD7087" w:rsidRPr="00CD7087" w:rsidRDefault="00806A08" w:rsidP="00C547FA">
            <w:pPr>
              <w:ind w:left="0"/>
              <w:rPr>
                <w:sz w:val="20"/>
                <w:szCs w:val="20"/>
              </w:rPr>
            </w:pPr>
            <w:hyperlink r:id="rId15" w:history="1">
              <w:r w:rsidR="00477C24" w:rsidRPr="00F7649D">
                <w:rPr>
                  <w:rStyle w:val="Hyperkobling"/>
                  <w:sz w:val="20"/>
                  <w:szCs w:val="20"/>
                </w:rPr>
                <w:t>Anne.sundvoll@ssb.no</w:t>
              </w:r>
            </w:hyperlink>
          </w:p>
        </w:tc>
      </w:tr>
      <w:tr w:rsidR="00387C9C" w:rsidRPr="00CD7087" w14:paraId="692FA6F7" w14:textId="77777777" w:rsidTr="003E15E3">
        <w:tc>
          <w:tcPr>
            <w:tcW w:w="468" w:type="dxa"/>
          </w:tcPr>
          <w:p w14:paraId="4C767697" w14:textId="77777777" w:rsidR="00387C9C" w:rsidRPr="00CD7087" w:rsidRDefault="00387C9C" w:rsidP="00C547FA">
            <w:pPr>
              <w:ind w:left="0"/>
              <w:rPr>
                <w:sz w:val="20"/>
                <w:szCs w:val="20"/>
              </w:rPr>
            </w:pPr>
            <w:r>
              <w:rPr>
                <w:sz w:val="20"/>
                <w:szCs w:val="20"/>
              </w:rPr>
              <w:t>8</w:t>
            </w:r>
          </w:p>
        </w:tc>
        <w:tc>
          <w:tcPr>
            <w:tcW w:w="2079" w:type="dxa"/>
          </w:tcPr>
          <w:p w14:paraId="77B05E9C" w14:textId="77777777" w:rsidR="00387C9C" w:rsidRPr="00CD7087" w:rsidRDefault="00703847" w:rsidP="00C547FA">
            <w:pPr>
              <w:ind w:left="0"/>
              <w:rPr>
                <w:sz w:val="20"/>
                <w:szCs w:val="20"/>
              </w:rPr>
            </w:pPr>
            <w:r>
              <w:rPr>
                <w:sz w:val="20"/>
                <w:szCs w:val="20"/>
              </w:rPr>
              <w:t xml:space="preserve">Aksel </w:t>
            </w:r>
            <w:proofErr w:type="spellStart"/>
            <w:r>
              <w:rPr>
                <w:sz w:val="20"/>
                <w:szCs w:val="20"/>
              </w:rPr>
              <w:t>Sponås</w:t>
            </w:r>
            <w:proofErr w:type="spellEnd"/>
          </w:p>
        </w:tc>
        <w:tc>
          <w:tcPr>
            <w:tcW w:w="2113" w:type="dxa"/>
          </w:tcPr>
          <w:p w14:paraId="442A8C1F" w14:textId="77777777" w:rsidR="00387C9C" w:rsidRPr="00CD7087" w:rsidRDefault="00477C24" w:rsidP="00C547FA">
            <w:pPr>
              <w:ind w:left="0"/>
              <w:rPr>
                <w:sz w:val="20"/>
                <w:szCs w:val="20"/>
              </w:rPr>
            </w:pPr>
            <w:r>
              <w:rPr>
                <w:sz w:val="20"/>
                <w:szCs w:val="20"/>
              </w:rPr>
              <w:t>NAV</w:t>
            </w:r>
          </w:p>
        </w:tc>
        <w:tc>
          <w:tcPr>
            <w:tcW w:w="3693" w:type="dxa"/>
          </w:tcPr>
          <w:p w14:paraId="2F4E4812" w14:textId="77777777" w:rsidR="00387C9C" w:rsidRPr="00CD7087" w:rsidRDefault="00806A08" w:rsidP="00C547FA">
            <w:pPr>
              <w:ind w:left="0"/>
              <w:rPr>
                <w:sz w:val="20"/>
                <w:szCs w:val="20"/>
              </w:rPr>
            </w:pPr>
            <w:hyperlink r:id="rId16" w:history="1">
              <w:r w:rsidR="00477C24" w:rsidRPr="00F7649D">
                <w:rPr>
                  <w:rStyle w:val="Hyperkobling"/>
                  <w:sz w:val="20"/>
                  <w:szCs w:val="20"/>
                </w:rPr>
                <w:t>Aksel.sponas@nav.no</w:t>
              </w:r>
            </w:hyperlink>
            <w:r w:rsidR="00477C24">
              <w:rPr>
                <w:sz w:val="20"/>
                <w:szCs w:val="20"/>
              </w:rPr>
              <w:t xml:space="preserve"> </w:t>
            </w:r>
          </w:p>
        </w:tc>
      </w:tr>
      <w:tr w:rsidR="00387C9C" w:rsidRPr="00CD7087" w14:paraId="626A7D8E" w14:textId="77777777" w:rsidTr="003E15E3">
        <w:tc>
          <w:tcPr>
            <w:tcW w:w="468" w:type="dxa"/>
          </w:tcPr>
          <w:p w14:paraId="6425360F" w14:textId="77777777" w:rsidR="00387C9C" w:rsidRPr="00CD7087" w:rsidRDefault="00387C9C" w:rsidP="00C547FA">
            <w:pPr>
              <w:ind w:left="0"/>
              <w:rPr>
                <w:sz w:val="20"/>
                <w:szCs w:val="20"/>
              </w:rPr>
            </w:pPr>
            <w:r>
              <w:rPr>
                <w:sz w:val="20"/>
                <w:szCs w:val="20"/>
              </w:rPr>
              <w:t>9</w:t>
            </w:r>
          </w:p>
        </w:tc>
        <w:tc>
          <w:tcPr>
            <w:tcW w:w="2079" w:type="dxa"/>
          </w:tcPr>
          <w:p w14:paraId="0297BF9C" w14:textId="77777777" w:rsidR="00387C9C" w:rsidRPr="00CD7087" w:rsidRDefault="002A66FF" w:rsidP="00C547FA">
            <w:pPr>
              <w:ind w:left="0"/>
              <w:rPr>
                <w:sz w:val="20"/>
                <w:szCs w:val="20"/>
              </w:rPr>
            </w:pPr>
            <w:r>
              <w:rPr>
                <w:sz w:val="20"/>
                <w:szCs w:val="20"/>
              </w:rPr>
              <w:t>Morten Græsby</w:t>
            </w:r>
          </w:p>
        </w:tc>
        <w:tc>
          <w:tcPr>
            <w:tcW w:w="2113" w:type="dxa"/>
          </w:tcPr>
          <w:p w14:paraId="129E7534" w14:textId="77777777" w:rsidR="00387C9C" w:rsidRPr="00CD7087" w:rsidRDefault="002A66FF" w:rsidP="00C547FA">
            <w:pPr>
              <w:ind w:left="0"/>
              <w:rPr>
                <w:sz w:val="20"/>
                <w:szCs w:val="20"/>
              </w:rPr>
            </w:pPr>
            <w:r>
              <w:rPr>
                <w:sz w:val="20"/>
                <w:szCs w:val="20"/>
              </w:rPr>
              <w:t>Altinn</w:t>
            </w:r>
          </w:p>
        </w:tc>
        <w:tc>
          <w:tcPr>
            <w:tcW w:w="3693" w:type="dxa"/>
          </w:tcPr>
          <w:p w14:paraId="640301D7" w14:textId="77777777" w:rsidR="00387C9C" w:rsidRPr="00CD7087" w:rsidRDefault="002A66FF" w:rsidP="00C547FA">
            <w:pPr>
              <w:ind w:left="0"/>
              <w:rPr>
                <w:sz w:val="20"/>
                <w:szCs w:val="20"/>
              </w:rPr>
            </w:pPr>
            <w:r w:rsidRPr="002A66FF">
              <w:rPr>
                <w:sz w:val="20"/>
                <w:szCs w:val="20"/>
              </w:rPr>
              <w:t>Morten.Graesby@brreg.no</w:t>
            </w:r>
          </w:p>
        </w:tc>
      </w:tr>
      <w:tr w:rsidR="00387C9C" w:rsidRPr="00CD7087" w14:paraId="23BF59CD" w14:textId="77777777" w:rsidTr="003E15E3">
        <w:tc>
          <w:tcPr>
            <w:tcW w:w="468" w:type="dxa"/>
          </w:tcPr>
          <w:p w14:paraId="2A5F925E" w14:textId="77777777" w:rsidR="00387C9C" w:rsidRPr="00CD7087" w:rsidRDefault="00387C9C" w:rsidP="00C547FA">
            <w:pPr>
              <w:ind w:left="0"/>
              <w:rPr>
                <w:sz w:val="20"/>
                <w:szCs w:val="20"/>
              </w:rPr>
            </w:pPr>
            <w:r>
              <w:rPr>
                <w:sz w:val="20"/>
                <w:szCs w:val="20"/>
              </w:rPr>
              <w:t>10</w:t>
            </w:r>
          </w:p>
        </w:tc>
        <w:tc>
          <w:tcPr>
            <w:tcW w:w="2079" w:type="dxa"/>
          </w:tcPr>
          <w:p w14:paraId="2F7EFB90" w14:textId="77777777" w:rsidR="00387C9C" w:rsidRPr="00CD7087" w:rsidRDefault="003E15E3" w:rsidP="00C547FA">
            <w:pPr>
              <w:ind w:left="0"/>
              <w:rPr>
                <w:sz w:val="20"/>
                <w:szCs w:val="20"/>
              </w:rPr>
            </w:pPr>
            <w:r>
              <w:rPr>
                <w:sz w:val="20"/>
                <w:szCs w:val="20"/>
              </w:rPr>
              <w:t>Thomas Grimeland</w:t>
            </w:r>
          </w:p>
        </w:tc>
        <w:tc>
          <w:tcPr>
            <w:tcW w:w="2113" w:type="dxa"/>
          </w:tcPr>
          <w:p w14:paraId="35858DDE" w14:textId="77777777" w:rsidR="00387C9C" w:rsidRPr="00CD7087" w:rsidRDefault="003E15E3" w:rsidP="00C547FA">
            <w:pPr>
              <w:ind w:left="0"/>
              <w:rPr>
                <w:sz w:val="20"/>
                <w:szCs w:val="20"/>
              </w:rPr>
            </w:pPr>
            <w:r>
              <w:rPr>
                <w:sz w:val="20"/>
                <w:szCs w:val="20"/>
              </w:rPr>
              <w:t>Direktoratet for e-helse</w:t>
            </w:r>
          </w:p>
        </w:tc>
        <w:tc>
          <w:tcPr>
            <w:tcW w:w="3693" w:type="dxa"/>
          </w:tcPr>
          <w:p w14:paraId="5FA04D38" w14:textId="77777777" w:rsidR="00387C9C" w:rsidRPr="00CD7087" w:rsidRDefault="003E15E3" w:rsidP="00C547FA">
            <w:pPr>
              <w:ind w:left="0"/>
              <w:rPr>
                <w:sz w:val="20"/>
                <w:szCs w:val="20"/>
              </w:rPr>
            </w:pPr>
            <w:r w:rsidRPr="003E15E3">
              <w:rPr>
                <w:sz w:val="20"/>
                <w:szCs w:val="20"/>
              </w:rPr>
              <w:t>Thomas.Grimeland@ehelse.no</w:t>
            </w:r>
          </w:p>
        </w:tc>
      </w:tr>
      <w:tr w:rsidR="00387C9C" w:rsidRPr="00CD7087" w14:paraId="69ADB82E" w14:textId="77777777" w:rsidTr="003E15E3">
        <w:tc>
          <w:tcPr>
            <w:tcW w:w="468" w:type="dxa"/>
          </w:tcPr>
          <w:p w14:paraId="7EE4DBFE" w14:textId="77777777" w:rsidR="00387C9C" w:rsidRPr="00CD7087" w:rsidRDefault="00387C9C" w:rsidP="00C547FA">
            <w:pPr>
              <w:ind w:left="0"/>
              <w:rPr>
                <w:sz w:val="20"/>
                <w:szCs w:val="20"/>
              </w:rPr>
            </w:pPr>
            <w:r>
              <w:rPr>
                <w:sz w:val="20"/>
                <w:szCs w:val="20"/>
              </w:rPr>
              <w:t>11</w:t>
            </w:r>
          </w:p>
        </w:tc>
        <w:tc>
          <w:tcPr>
            <w:tcW w:w="2079" w:type="dxa"/>
          </w:tcPr>
          <w:p w14:paraId="2CD8AD44" w14:textId="77777777" w:rsidR="00387C9C" w:rsidRPr="00CD7087" w:rsidRDefault="00387C9C" w:rsidP="002C0925">
            <w:pPr>
              <w:ind w:left="0"/>
              <w:rPr>
                <w:sz w:val="20"/>
                <w:szCs w:val="20"/>
              </w:rPr>
            </w:pPr>
            <w:r>
              <w:rPr>
                <w:sz w:val="20"/>
                <w:szCs w:val="20"/>
              </w:rPr>
              <w:t xml:space="preserve">Harald </w:t>
            </w:r>
            <w:proofErr w:type="spellStart"/>
            <w:r w:rsidR="002C0925">
              <w:rPr>
                <w:sz w:val="20"/>
                <w:szCs w:val="20"/>
              </w:rPr>
              <w:t>Brandsås</w:t>
            </w:r>
            <w:proofErr w:type="spellEnd"/>
          </w:p>
        </w:tc>
        <w:tc>
          <w:tcPr>
            <w:tcW w:w="2113" w:type="dxa"/>
          </w:tcPr>
          <w:p w14:paraId="0F7BC546" w14:textId="77777777" w:rsidR="00387C9C" w:rsidRPr="00CD7087" w:rsidRDefault="00387C9C" w:rsidP="00C547FA">
            <w:pPr>
              <w:ind w:left="0"/>
              <w:rPr>
                <w:sz w:val="20"/>
                <w:szCs w:val="20"/>
              </w:rPr>
            </w:pPr>
            <w:r>
              <w:rPr>
                <w:sz w:val="20"/>
                <w:szCs w:val="20"/>
              </w:rPr>
              <w:t>Revisorforeningen</w:t>
            </w:r>
          </w:p>
        </w:tc>
        <w:tc>
          <w:tcPr>
            <w:tcW w:w="3693" w:type="dxa"/>
          </w:tcPr>
          <w:p w14:paraId="1A4BD16B" w14:textId="70965F99" w:rsidR="00387C9C" w:rsidRPr="00CD7087" w:rsidRDefault="00387C9C" w:rsidP="00C547FA">
            <w:pPr>
              <w:ind w:left="0"/>
              <w:rPr>
                <w:sz w:val="20"/>
                <w:szCs w:val="20"/>
              </w:rPr>
            </w:pPr>
            <w:r>
              <w:rPr>
                <w:sz w:val="20"/>
                <w:szCs w:val="20"/>
              </w:rPr>
              <w:t>Harald.brandsaas@revisorforeningen</w:t>
            </w:r>
            <w:r w:rsidR="00B074B2">
              <w:rPr>
                <w:sz w:val="20"/>
                <w:szCs w:val="20"/>
              </w:rPr>
              <w:t xml:space="preserve">.no </w:t>
            </w:r>
          </w:p>
        </w:tc>
      </w:tr>
      <w:tr w:rsidR="00387C9C" w:rsidRPr="00CD7087" w14:paraId="6E14D7DF" w14:textId="77777777" w:rsidTr="003E15E3">
        <w:tc>
          <w:tcPr>
            <w:tcW w:w="468" w:type="dxa"/>
          </w:tcPr>
          <w:p w14:paraId="487FB366" w14:textId="77777777" w:rsidR="00387C9C" w:rsidRPr="00CD7087" w:rsidRDefault="00387C9C" w:rsidP="00C547FA">
            <w:pPr>
              <w:ind w:left="0"/>
              <w:rPr>
                <w:sz w:val="20"/>
                <w:szCs w:val="20"/>
              </w:rPr>
            </w:pPr>
            <w:r>
              <w:rPr>
                <w:sz w:val="20"/>
                <w:szCs w:val="20"/>
              </w:rPr>
              <w:t>12</w:t>
            </w:r>
          </w:p>
        </w:tc>
        <w:tc>
          <w:tcPr>
            <w:tcW w:w="2079" w:type="dxa"/>
          </w:tcPr>
          <w:p w14:paraId="66121F1A" w14:textId="77777777" w:rsidR="00387C9C" w:rsidRPr="00CD7087" w:rsidRDefault="00387C9C" w:rsidP="00C547FA">
            <w:pPr>
              <w:ind w:left="0"/>
              <w:rPr>
                <w:sz w:val="20"/>
                <w:szCs w:val="20"/>
              </w:rPr>
            </w:pPr>
            <w:proofErr w:type="spellStart"/>
            <w:r>
              <w:rPr>
                <w:sz w:val="20"/>
                <w:szCs w:val="20"/>
              </w:rPr>
              <w:t>Knut.Høylie</w:t>
            </w:r>
            <w:proofErr w:type="spellEnd"/>
          </w:p>
        </w:tc>
        <w:tc>
          <w:tcPr>
            <w:tcW w:w="2113" w:type="dxa"/>
          </w:tcPr>
          <w:p w14:paraId="60401A7C" w14:textId="77777777" w:rsidR="00387C9C" w:rsidRPr="00CD7087" w:rsidRDefault="00387C9C" w:rsidP="00C547FA">
            <w:pPr>
              <w:ind w:left="0"/>
              <w:rPr>
                <w:sz w:val="20"/>
                <w:szCs w:val="20"/>
              </w:rPr>
            </w:pPr>
            <w:r>
              <w:rPr>
                <w:sz w:val="20"/>
                <w:szCs w:val="20"/>
              </w:rPr>
              <w:t>Regnskap Norge</w:t>
            </w:r>
          </w:p>
        </w:tc>
        <w:tc>
          <w:tcPr>
            <w:tcW w:w="3693" w:type="dxa"/>
          </w:tcPr>
          <w:p w14:paraId="1644F26C" w14:textId="77777777" w:rsidR="00387C9C" w:rsidRPr="00CD7087" w:rsidRDefault="00387C9C" w:rsidP="00C547FA">
            <w:pPr>
              <w:ind w:left="0"/>
              <w:rPr>
                <w:sz w:val="20"/>
                <w:szCs w:val="20"/>
              </w:rPr>
            </w:pPr>
            <w:r w:rsidRPr="00387C9C">
              <w:rPr>
                <w:sz w:val="20"/>
                <w:szCs w:val="20"/>
              </w:rPr>
              <w:t>Knut.Hoylie@regnskapnorge.no</w:t>
            </w:r>
          </w:p>
        </w:tc>
      </w:tr>
      <w:tr w:rsidR="00387C9C" w:rsidRPr="00CD7087" w14:paraId="0D7862C3" w14:textId="77777777" w:rsidTr="003E15E3">
        <w:tc>
          <w:tcPr>
            <w:tcW w:w="468" w:type="dxa"/>
          </w:tcPr>
          <w:p w14:paraId="30AA8085" w14:textId="77777777" w:rsidR="00387C9C" w:rsidRPr="00CD7087" w:rsidRDefault="003E15E3" w:rsidP="00C547FA">
            <w:pPr>
              <w:ind w:left="0"/>
              <w:rPr>
                <w:sz w:val="20"/>
                <w:szCs w:val="20"/>
              </w:rPr>
            </w:pPr>
            <w:r>
              <w:rPr>
                <w:sz w:val="20"/>
                <w:szCs w:val="20"/>
              </w:rPr>
              <w:t>13</w:t>
            </w:r>
          </w:p>
        </w:tc>
        <w:tc>
          <w:tcPr>
            <w:tcW w:w="2079" w:type="dxa"/>
          </w:tcPr>
          <w:p w14:paraId="1811478F" w14:textId="77777777" w:rsidR="00387C9C" w:rsidRPr="00CD7087" w:rsidRDefault="003E15E3" w:rsidP="00C547FA">
            <w:pPr>
              <w:ind w:left="0"/>
              <w:rPr>
                <w:sz w:val="20"/>
                <w:szCs w:val="20"/>
              </w:rPr>
            </w:pPr>
            <w:r>
              <w:rPr>
                <w:sz w:val="20"/>
                <w:szCs w:val="20"/>
              </w:rPr>
              <w:t>Stig Hornes</w:t>
            </w:r>
          </w:p>
        </w:tc>
        <w:tc>
          <w:tcPr>
            <w:tcW w:w="2113" w:type="dxa"/>
          </w:tcPr>
          <w:p w14:paraId="69F2F93C" w14:textId="77777777" w:rsidR="00387C9C" w:rsidRPr="00CD7087" w:rsidRDefault="003E15E3" w:rsidP="00C547FA">
            <w:pPr>
              <w:ind w:left="0"/>
              <w:rPr>
                <w:sz w:val="20"/>
                <w:szCs w:val="20"/>
              </w:rPr>
            </w:pPr>
            <w:proofErr w:type="spellStart"/>
            <w:r>
              <w:rPr>
                <w:sz w:val="20"/>
                <w:szCs w:val="20"/>
              </w:rPr>
              <w:t>Difi</w:t>
            </w:r>
            <w:proofErr w:type="spellEnd"/>
          </w:p>
        </w:tc>
        <w:tc>
          <w:tcPr>
            <w:tcW w:w="3693" w:type="dxa"/>
          </w:tcPr>
          <w:p w14:paraId="29506D28" w14:textId="77777777" w:rsidR="00387C9C" w:rsidRPr="00CD7087" w:rsidRDefault="00806A08" w:rsidP="00C547FA">
            <w:pPr>
              <w:ind w:left="0"/>
              <w:rPr>
                <w:sz w:val="20"/>
                <w:szCs w:val="20"/>
              </w:rPr>
            </w:pPr>
            <w:hyperlink r:id="rId17" w:history="1">
              <w:r w:rsidR="003E15E3" w:rsidRPr="00F7649D">
                <w:rPr>
                  <w:rStyle w:val="Hyperkobling"/>
                  <w:sz w:val="20"/>
                  <w:szCs w:val="20"/>
                </w:rPr>
                <w:t>Stig.hornes@difi.no</w:t>
              </w:r>
            </w:hyperlink>
          </w:p>
        </w:tc>
      </w:tr>
      <w:tr w:rsidR="003E15E3" w:rsidRPr="00CD7087" w14:paraId="50CBB732" w14:textId="77777777" w:rsidTr="003E15E3">
        <w:tc>
          <w:tcPr>
            <w:tcW w:w="468" w:type="dxa"/>
          </w:tcPr>
          <w:p w14:paraId="5E719467" w14:textId="77777777" w:rsidR="003E15E3" w:rsidRPr="00CD7087" w:rsidRDefault="003E15E3" w:rsidP="00C547FA">
            <w:pPr>
              <w:ind w:left="0"/>
              <w:rPr>
                <w:sz w:val="20"/>
                <w:szCs w:val="20"/>
              </w:rPr>
            </w:pPr>
            <w:r>
              <w:rPr>
                <w:sz w:val="20"/>
                <w:szCs w:val="20"/>
              </w:rPr>
              <w:t>14</w:t>
            </w:r>
          </w:p>
        </w:tc>
        <w:tc>
          <w:tcPr>
            <w:tcW w:w="2079" w:type="dxa"/>
          </w:tcPr>
          <w:p w14:paraId="46570AC9" w14:textId="77777777" w:rsidR="003E15E3" w:rsidRPr="00CD7087" w:rsidRDefault="003E15E3" w:rsidP="00C547FA">
            <w:pPr>
              <w:ind w:left="0"/>
              <w:rPr>
                <w:sz w:val="20"/>
                <w:szCs w:val="20"/>
              </w:rPr>
            </w:pPr>
            <w:r>
              <w:rPr>
                <w:sz w:val="20"/>
                <w:szCs w:val="20"/>
              </w:rPr>
              <w:t>Frank Fardal</w:t>
            </w:r>
          </w:p>
        </w:tc>
        <w:tc>
          <w:tcPr>
            <w:tcW w:w="2113" w:type="dxa"/>
          </w:tcPr>
          <w:p w14:paraId="144592EB" w14:textId="77777777" w:rsidR="003E15E3" w:rsidRPr="00CD7087" w:rsidRDefault="003E15E3" w:rsidP="00C547FA">
            <w:pPr>
              <w:ind w:left="0"/>
              <w:rPr>
                <w:sz w:val="20"/>
                <w:szCs w:val="20"/>
              </w:rPr>
            </w:pPr>
            <w:proofErr w:type="spellStart"/>
            <w:r>
              <w:rPr>
                <w:sz w:val="20"/>
                <w:szCs w:val="20"/>
              </w:rPr>
              <w:t>Difi</w:t>
            </w:r>
            <w:proofErr w:type="spellEnd"/>
          </w:p>
        </w:tc>
        <w:tc>
          <w:tcPr>
            <w:tcW w:w="3693" w:type="dxa"/>
          </w:tcPr>
          <w:p w14:paraId="4C22094D" w14:textId="77777777" w:rsidR="003E15E3" w:rsidRPr="00CD7087" w:rsidRDefault="00806A08" w:rsidP="00C547FA">
            <w:pPr>
              <w:ind w:left="0"/>
              <w:rPr>
                <w:sz w:val="20"/>
                <w:szCs w:val="20"/>
              </w:rPr>
            </w:pPr>
            <w:hyperlink r:id="rId18" w:history="1">
              <w:r w:rsidR="003E15E3" w:rsidRPr="00F7649D">
                <w:rPr>
                  <w:rStyle w:val="Hyperkobling"/>
                  <w:sz w:val="20"/>
                  <w:szCs w:val="20"/>
                </w:rPr>
                <w:t>Frank.fardal@difi.no</w:t>
              </w:r>
            </w:hyperlink>
            <w:r w:rsidR="003E15E3">
              <w:rPr>
                <w:sz w:val="20"/>
                <w:szCs w:val="20"/>
              </w:rPr>
              <w:t xml:space="preserve"> </w:t>
            </w:r>
          </w:p>
        </w:tc>
      </w:tr>
      <w:tr w:rsidR="003E15E3" w:rsidRPr="00CD7087" w14:paraId="13F22B9B" w14:textId="77777777" w:rsidTr="003E15E3">
        <w:tc>
          <w:tcPr>
            <w:tcW w:w="468" w:type="dxa"/>
          </w:tcPr>
          <w:p w14:paraId="323FEC68" w14:textId="77777777" w:rsidR="003E15E3" w:rsidRPr="00CD7087" w:rsidRDefault="003E15E3" w:rsidP="00C547FA">
            <w:pPr>
              <w:ind w:left="0"/>
              <w:rPr>
                <w:sz w:val="20"/>
                <w:szCs w:val="20"/>
              </w:rPr>
            </w:pPr>
            <w:r>
              <w:rPr>
                <w:sz w:val="20"/>
                <w:szCs w:val="20"/>
              </w:rPr>
              <w:t>15</w:t>
            </w:r>
          </w:p>
        </w:tc>
        <w:tc>
          <w:tcPr>
            <w:tcW w:w="2079" w:type="dxa"/>
          </w:tcPr>
          <w:p w14:paraId="595D1331" w14:textId="77777777" w:rsidR="003E15E3" w:rsidRPr="00CD7087" w:rsidRDefault="003E15E3" w:rsidP="00C547FA">
            <w:pPr>
              <w:ind w:left="0"/>
              <w:rPr>
                <w:sz w:val="20"/>
                <w:szCs w:val="20"/>
              </w:rPr>
            </w:pPr>
            <w:r>
              <w:rPr>
                <w:sz w:val="20"/>
                <w:szCs w:val="20"/>
              </w:rPr>
              <w:t>Christian Haslund</w:t>
            </w:r>
          </w:p>
        </w:tc>
        <w:tc>
          <w:tcPr>
            <w:tcW w:w="2113" w:type="dxa"/>
          </w:tcPr>
          <w:p w14:paraId="62B62E98" w14:textId="77777777" w:rsidR="003E15E3" w:rsidRPr="00CD7087" w:rsidRDefault="003E15E3" w:rsidP="00C547FA">
            <w:pPr>
              <w:ind w:left="0"/>
              <w:rPr>
                <w:sz w:val="20"/>
                <w:szCs w:val="20"/>
              </w:rPr>
            </w:pPr>
            <w:r>
              <w:rPr>
                <w:sz w:val="20"/>
                <w:szCs w:val="20"/>
              </w:rPr>
              <w:t>NAV</w:t>
            </w:r>
          </w:p>
        </w:tc>
        <w:tc>
          <w:tcPr>
            <w:tcW w:w="3693" w:type="dxa"/>
          </w:tcPr>
          <w:p w14:paraId="0226575D" w14:textId="77777777" w:rsidR="003E15E3" w:rsidRPr="00CD7087" w:rsidRDefault="003E15E3" w:rsidP="00C547FA">
            <w:pPr>
              <w:ind w:left="0"/>
              <w:rPr>
                <w:sz w:val="20"/>
                <w:szCs w:val="20"/>
              </w:rPr>
            </w:pPr>
            <w:r w:rsidRPr="003E15E3">
              <w:rPr>
                <w:sz w:val="20"/>
                <w:szCs w:val="20"/>
              </w:rPr>
              <w:t>Christian.Haslund@nav.no</w:t>
            </w:r>
          </w:p>
        </w:tc>
      </w:tr>
      <w:tr w:rsidR="003E15E3" w:rsidRPr="00CD7087" w14:paraId="17EFE795" w14:textId="77777777" w:rsidTr="003E15E3">
        <w:tc>
          <w:tcPr>
            <w:tcW w:w="468" w:type="dxa"/>
          </w:tcPr>
          <w:p w14:paraId="4C7FA237" w14:textId="77777777" w:rsidR="003E15E3" w:rsidRPr="00CD7087" w:rsidRDefault="00344679" w:rsidP="00C547FA">
            <w:pPr>
              <w:ind w:left="0"/>
              <w:rPr>
                <w:sz w:val="20"/>
                <w:szCs w:val="20"/>
              </w:rPr>
            </w:pPr>
            <w:r>
              <w:rPr>
                <w:sz w:val="20"/>
                <w:szCs w:val="20"/>
              </w:rPr>
              <w:t>16</w:t>
            </w:r>
          </w:p>
        </w:tc>
        <w:tc>
          <w:tcPr>
            <w:tcW w:w="2079" w:type="dxa"/>
          </w:tcPr>
          <w:p w14:paraId="577EFEB5" w14:textId="77777777" w:rsidR="003E15E3" w:rsidRPr="00CD7087" w:rsidRDefault="00344679" w:rsidP="00C547FA">
            <w:pPr>
              <w:ind w:left="0"/>
              <w:rPr>
                <w:sz w:val="20"/>
                <w:szCs w:val="20"/>
              </w:rPr>
            </w:pPr>
            <w:r>
              <w:rPr>
                <w:sz w:val="20"/>
                <w:szCs w:val="20"/>
              </w:rPr>
              <w:t>Steinar Brun</w:t>
            </w:r>
          </w:p>
        </w:tc>
        <w:tc>
          <w:tcPr>
            <w:tcW w:w="2113" w:type="dxa"/>
          </w:tcPr>
          <w:p w14:paraId="3DFE40B8" w14:textId="77777777" w:rsidR="003E15E3" w:rsidRPr="00CD7087" w:rsidRDefault="00344679" w:rsidP="00C547FA">
            <w:pPr>
              <w:ind w:left="0"/>
              <w:rPr>
                <w:sz w:val="20"/>
                <w:szCs w:val="20"/>
              </w:rPr>
            </w:pPr>
            <w:r>
              <w:rPr>
                <w:sz w:val="20"/>
                <w:szCs w:val="20"/>
              </w:rPr>
              <w:t>KS</w:t>
            </w:r>
          </w:p>
        </w:tc>
        <w:tc>
          <w:tcPr>
            <w:tcW w:w="3693" w:type="dxa"/>
          </w:tcPr>
          <w:p w14:paraId="5E0599F3" w14:textId="77777777" w:rsidR="003E15E3" w:rsidRPr="00CD7087" w:rsidRDefault="00344679" w:rsidP="00C547FA">
            <w:pPr>
              <w:ind w:left="0"/>
              <w:rPr>
                <w:sz w:val="20"/>
                <w:szCs w:val="20"/>
              </w:rPr>
            </w:pPr>
            <w:r w:rsidRPr="00344679">
              <w:rPr>
                <w:sz w:val="20"/>
                <w:szCs w:val="20"/>
              </w:rPr>
              <w:t>SvarUt@ks.no</w:t>
            </w:r>
          </w:p>
        </w:tc>
      </w:tr>
    </w:tbl>
    <w:p w14:paraId="6993EC9C" w14:textId="77777777" w:rsidR="00CD7087" w:rsidRDefault="00CD7087" w:rsidP="00C547FA">
      <w:pPr>
        <w:ind w:left="709"/>
      </w:pPr>
    </w:p>
    <w:p w14:paraId="6AE90053" w14:textId="77777777" w:rsidR="00DB56C4" w:rsidRDefault="00DB56C4" w:rsidP="006F2819">
      <w:pPr>
        <w:pStyle w:val="Overskrift2"/>
        <w:numPr>
          <w:ilvl w:val="1"/>
          <w:numId w:val="8"/>
        </w:numPr>
      </w:pPr>
      <w:bookmarkStart w:id="3" w:name="_Toc512345756"/>
      <w:r>
        <w:t>Begrepsavklaring</w:t>
      </w:r>
      <w:bookmarkEnd w:id="3"/>
    </w:p>
    <w:p w14:paraId="0B22A727" w14:textId="23744058" w:rsidR="008349A1" w:rsidRPr="008349A1" w:rsidRDefault="008349A1" w:rsidP="006F2819">
      <w:r w:rsidRPr="008349A1">
        <w:t xml:space="preserve">En </w:t>
      </w:r>
      <w:r w:rsidRPr="008349A1">
        <w:rPr>
          <w:b/>
        </w:rPr>
        <w:t>enhet</w:t>
      </w:r>
      <w:r w:rsidRPr="008349A1">
        <w:t xml:space="preserve"> er juridiske personer, enkelpersonforetak og andre enheter som registreres i Enhetsregisteret.</w:t>
      </w:r>
    </w:p>
    <w:p w14:paraId="07BE6053" w14:textId="4FEC9B7A" w:rsidR="00DB56C4" w:rsidRDefault="00DB56C4" w:rsidP="006F2819">
      <w:r>
        <w:rPr>
          <w:b/>
        </w:rPr>
        <w:t xml:space="preserve">Enhetsregisteret </w:t>
      </w:r>
      <w:r>
        <w:t xml:space="preserve">er et register </w:t>
      </w:r>
      <w:r w:rsidR="0045301D">
        <w:t>med grunndata for</w:t>
      </w:r>
      <w:r>
        <w:t xml:space="preserve"> alle enheter. En enhet er registrert i Enhetsregisteret med organisasjonsnummer. Alle enheter er pliktig å melde</w:t>
      </w:r>
      <w:r w:rsidR="0079507E">
        <w:t xml:space="preserve"> minst en</w:t>
      </w:r>
      <w:r>
        <w:t xml:space="preserve"> varslingsadresse</w:t>
      </w:r>
      <w:r w:rsidR="0079507E">
        <w:t xml:space="preserve"> (e</w:t>
      </w:r>
      <w:r w:rsidR="008349A1">
        <w:t>-</w:t>
      </w:r>
      <w:r w:rsidR="0079507E">
        <w:t xml:space="preserve">post eller </w:t>
      </w:r>
      <w:proofErr w:type="gramStart"/>
      <w:r w:rsidR="0079507E">
        <w:t>mobil n</w:t>
      </w:r>
      <w:r w:rsidR="000927BE">
        <w:t>umme</w:t>
      </w:r>
      <w:r w:rsidR="0079507E">
        <w:t>r</w:t>
      </w:r>
      <w:proofErr w:type="gramEnd"/>
      <w:r w:rsidR="0079507E">
        <w:t xml:space="preserve"> eller begge)</w:t>
      </w:r>
      <w:r>
        <w:t xml:space="preserve"> til Enhetsregisteret</w:t>
      </w:r>
    </w:p>
    <w:p w14:paraId="6F594E97" w14:textId="19410BCF" w:rsidR="00DB56C4" w:rsidRDefault="00DB56C4" w:rsidP="006F2819">
      <w:r>
        <w:rPr>
          <w:b/>
        </w:rPr>
        <w:t xml:space="preserve">Kontakt- og reservasjonsregisteret (KRR) </w:t>
      </w:r>
      <w:r>
        <w:t>er et register for registering av kontaktinformasjon for privatpersoner. Privatpersoner kan reservere seg</w:t>
      </w:r>
      <w:r w:rsidR="002E11DA">
        <w:t xml:space="preserve"> mot </w:t>
      </w:r>
      <w:r w:rsidR="008349A1">
        <w:t>elektronisk</w:t>
      </w:r>
      <w:r w:rsidR="002E11DA">
        <w:t xml:space="preserve"> kommunikasjon mot Forvaltningen</w:t>
      </w:r>
    </w:p>
    <w:p w14:paraId="5028E3E0" w14:textId="3CE89382" w:rsidR="00DB56C4" w:rsidRDefault="00DB56C4" w:rsidP="006F2819">
      <w:r>
        <w:rPr>
          <w:b/>
        </w:rPr>
        <w:t xml:space="preserve">Varslingsadresse </w:t>
      </w:r>
      <w:r>
        <w:t xml:space="preserve">er e-postadresse eller </w:t>
      </w:r>
      <w:proofErr w:type="gramStart"/>
      <w:r>
        <w:t>mobil</w:t>
      </w:r>
      <w:r w:rsidR="00E65B39">
        <w:t xml:space="preserve"> nummer</w:t>
      </w:r>
      <w:proofErr w:type="gramEnd"/>
      <w:r>
        <w:t>.</w:t>
      </w:r>
    </w:p>
    <w:p w14:paraId="4BBAED4E" w14:textId="2A2049FF" w:rsidR="00DB56C4" w:rsidRDefault="00DB56C4" w:rsidP="006F2819">
      <w:r>
        <w:rPr>
          <w:b/>
        </w:rPr>
        <w:t xml:space="preserve">Varsel </w:t>
      </w:r>
      <w:r>
        <w:t xml:space="preserve">er SMS og/eller e-post som er sendt i henhold til </w:t>
      </w:r>
      <w:proofErr w:type="spellStart"/>
      <w:r>
        <w:t>eForvaltningsforskriften</w:t>
      </w:r>
      <w:proofErr w:type="spellEnd"/>
      <w:r>
        <w:t xml:space="preserve"> § 8. Dette gjelder enkeltvedtak, forhåndsvarsel etter forvaltningsloven § 16, andre meldinger som har betydning for </w:t>
      </w:r>
      <w:proofErr w:type="spellStart"/>
      <w:r w:rsidR="00EB2EA0">
        <w:t>vedkommende</w:t>
      </w:r>
      <w:r w:rsidR="000927BE">
        <w:t>s</w:t>
      </w:r>
      <w:proofErr w:type="spellEnd"/>
      <w:r>
        <w:t xml:space="preserve"> rettsstilling eller for behandlingen av saken og meldinger som det av andre grunner er</w:t>
      </w:r>
      <w:r w:rsidR="000927BE">
        <w:t xml:space="preserve"> av</w:t>
      </w:r>
      <w:r>
        <w:t xml:space="preserve"> særlig betydning å sikre at vedkommende mottar. </w:t>
      </w:r>
    </w:p>
    <w:p w14:paraId="5F50FCE0" w14:textId="4FCB1178" w:rsidR="00DB56C4" w:rsidRPr="00DB56C4" w:rsidRDefault="0045301D" w:rsidP="0098512E">
      <w:r>
        <w:rPr>
          <w:b/>
        </w:rPr>
        <w:t>Servicemelding</w:t>
      </w:r>
      <w:r>
        <w:t xml:space="preserve"> er SMS og/eller e-post som er sendt i forbindelse med saksbehandling og forvaltningsoppgaver </w:t>
      </w:r>
      <w:proofErr w:type="gramStart"/>
      <w:r>
        <w:t>for øvrig</w:t>
      </w:r>
      <w:proofErr w:type="gramEnd"/>
      <w:r>
        <w:t xml:space="preserve">. Dette er ikke pliktig å sende, men forvaltningen gjør det for å yte ekstra service. </w:t>
      </w:r>
    </w:p>
    <w:p w14:paraId="4101FCAF" w14:textId="77777777" w:rsidR="00C547FA" w:rsidRDefault="00C547FA" w:rsidP="007131A1"/>
    <w:p w14:paraId="0447A137" w14:textId="77777777" w:rsidR="00A64C46" w:rsidRDefault="00C547FA" w:rsidP="00C81D71">
      <w:pPr>
        <w:pStyle w:val="Overskrift1"/>
        <w:numPr>
          <w:ilvl w:val="0"/>
          <w:numId w:val="8"/>
        </w:numPr>
      </w:pPr>
      <w:bookmarkStart w:id="4" w:name="_Toc512345757"/>
      <w:r>
        <w:t>Varslingsplikt og elektroniske varslingsadresser</w:t>
      </w:r>
      <w:bookmarkEnd w:id="4"/>
    </w:p>
    <w:p w14:paraId="4B007413" w14:textId="77777777" w:rsidR="00D8654F" w:rsidRDefault="003B0C0E" w:rsidP="001263E7">
      <w:pPr>
        <w:pStyle w:val="Overskrift2"/>
        <w:numPr>
          <w:ilvl w:val="1"/>
          <w:numId w:val="8"/>
        </w:numPr>
        <w:ind w:left="2061"/>
      </w:pPr>
      <w:bookmarkStart w:id="5" w:name="_Toc512345758"/>
      <w:r>
        <w:t xml:space="preserve">Varslingsplikt etter </w:t>
      </w:r>
      <w:proofErr w:type="spellStart"/>
      <w:r w:rsidR="00D8654F">
        <w:t>eForvaltningsforskriften</w:t>
      </w:r>
      <w:bookmarkEnd w:id="5"/>
      <w:proofErr w:type="spellEnd"/>
    </w:p>
    <w:p w14:paraId="6B71E679" w14:textId="77777777" w:rsidR="003B0C0E" w:rsidRDefault="003B0C0E" w:rsidP="006F085B">
      <w:pPr>
        <w:ind w:left="709"/>
      </w:pPr>
      <w:r>
        <w:t xml:space="preserve">Det </w:t>
      </w:r>
      <w:proofErr w:type="gramStart"/>
      <w:r>
        <w:t>fremgår</w:t>
      </w:r>
      <w:proofErr w:type="gramEnd"/>
      <w:r>
        <w:t xml:space="preserve"> av </w:t>
      </w:r>
      <w:r w:rsidR="00272C8A">
        <w:t xml:space="preserve">forvaltningsloven § 15 a og </w:t>
      </w:r>
      <w:proofErr w:type="spellStart"/>
      <w:r w:rsidR="00272C8A">
        <w:t>eForvaltningsforskriften</w:t>
      </w:r>
      <w:proofErr w:type="spellEnd"/>
      <w:r w:rsidR="00272C8A">
        <w:t xml:space="preserve"> </w:t>
      </w:r>
      <w:r>
        <w:t xml:space="preserve">at forvaltningsorgan kan kommunisere elektronisk med andre. </w:t>
      </w:r>
      <w:r w:rsidR="00B934B3">
        <w:t xml:space="preserve">Dette gjelder </w:t>
      </w:r>
      <w:r w:rsidR="009C6113">
        <w:t xml:space="preserve">både </w:t>
      </w:r>
      <w:r w:rsidR="00B934B3">
        <w:t>enheter i Enhetsregisteret og privatpersoner.</w:t>
      </w:r>
    </w:p>
    <w:p w14:paraId="0BA3AD8A" w14:textId="3725E79B" w:rsidR="003B0C0E" w:rsidRDefault="003B0C0E" w:rsidP="006F085B">
      <w:pPr>
        <w:ind w:left="709"/>
      </w:pPr>
      <w:r>
        <w:t>Enheter i Enhetsregisteret kan ikke reservere seg mot elektronisk kommunikasjon med forvaltningen. Dette sikrer at forvaltningen i stor grad kan kommunisere elektronisk med alle enheter, og dermed</w:t>
      </w:r>
      <w:r w:rsidR="00B12B21">
        <w:t xml:space="preserve"> også</w:t>
      </w:r>
      <w:r>
        <w:t xml:space="preserve"> mer effektivt og økonomisk enn per post. </w:t>
      </w:r>
    </w:p>
    <w:p w14:paraId="21454B18" w14:textId="77777777" w:rsidR="003B0C0E" w:rsidRDefault="003B0C0E" w:rsidP="006F085B">
      <w:pPr>
        <w:ind w:left="709"/>
      </w:pPr>
      <w:proofErr w:type="spellStart"/>
      <w:r>
        <w:t>eForvaltningsforskriften</w:t>
      </w:r>
      <w:proofErr w:type="spellEnd"/>
      <w:r>
        <w:t xml:space="preserve"> § 8 oppstiller</w:t>
      </w:r>
      <w:r w:rsidR="00272C8A">
        <w:t xml:space="preserve"> formkrav til hvordan</w:t>
      </w:r>
      <w:r>
        <w:t xml:space="preserve"> enkeltvedtak eller andre viktige meldinger som omfattes av bestemmelsen</w:t>
      </w:r>
      <w:r w:rsidR="00272C8A">
        <w:t xml:space="preserve"> skal sendes</w:t>
      </w:r>
      <w:r w:rsidR="00B934B3">
        <w:t xml:space="preserve"> elektronisk</w:t>
      </w:r>
      <w:r>
        <w:t xml:space="preserve">. </w:t>
      </w:r>
      <w:r w:rsidR="009C6113">
        <w:t>I</w:t>
      </w:r>
      <w:r w:rsidR="00272C8A">
        <w:t xml:space="preserve"> henhold til § 8 skal forvaltningen gjøre meldingen tilgjengelig i et egnet informasjonssystem (Altinn), samt at mottaker skal varsles om at meldingen er tilgjengelig</w:t>
      </w:r>
      <w:r w:rsidR="00272C8A" w:rsidRPr="00880931">
        <w:t xml:space="preserve"> </w:t>
      </w:r>
      <w:r w:rsidR="00272C8A">
        <w:t>og hvor og hvordan enheten kan skaffe seg kunnskap om innholdet. Privatpersoner skal varsles til adressen i KRR, mens enheter skal varsles til "en oppdatert elektronisk adresse som enheten har oppgitt".</w:t>
      </w:r>
      <w:r>
        <w:t xml:space="preserve"> </w:t>
      </w:r>
    </w:p>
    <w:p w14:paraId="067A2D56" w14:textId="386285D1" w:rsidR="007131A1" w:rsidRDefault="003B0C0E" w:rsidP="0098512E">
      <w:pPr>
        <w:ind w:left="709"/>
      </w:pPr>
      <w:r>
        <w:t>Dersom forvaltningen ikke har en</w:t>
      </w:r>
      <w:r w:rsidR="00272C8A">
        <w:t xml:space="preserve"> oppdatert</w:t>
      </w:r>
      <w:r w:rsidR="00825F4D">
        <w:t xml:space="preserve"> og korrekt</w:t>
      </w:r>
      <w:r>
        <w:t xml:space="preserve"> elektronisk adresse som </w:t>
      </w:r>
      <w:r w:rsidR="0082663A">
        <w:t>en</w:t>
      </w:r>
      <w:r w:rsidR="00091FA0">
        <w:t xml:space="preserve">heten har oppgitt </w:t>
      </w:r>
      <w:r>
        <w:t>kan de ikke sende varsling til enheten. Konsekvensen av dette er at forvaltningen må sende vedtaket</w:t>
      </w:r>
      <w:r w:rsidR="00091FA0">
        <w:t xml:space="preserve"> mv.</w:t>
      </w:r>
      <w:r>
        <w:t xml:space="preserve"> </w:t>
      </w:r>
      <w:r w:rsidR="0082663A">
        <w:t>per post, på tross av at en</w:t>
      </w:r>
      <w:r>
        <w:t xml:space="preserve">heten ikke har reservasjonsrett. </w:t>
      </w:r>
    </w:p>
    <w:p w14:paraId="36B48575" w14:textId="77777777" w:rsidR="0098512E" w:rsidRPr="00C81D71" w:rsidRDefault="0098512E" w:rsidP="0098512E">
      <w:pPr>
        <w:ind w:left="709"/>
      </w:pPr>
    </w:p>
    <w:p w14:paraId="1829E11C" w14:textId="77777777" w:rsidR="007131A1" w:rsidRPr="00C81D71" w:rsidRDefault="007131A1" w:rsidP="001263E7">
      <w:pPr>
        <w:pStyle w:val="Overskrift2"/>
        <w:numPr>
          <w:ilvl w:val="1"/>
          <w:numId w:val="8"/>
        </w:numPr>
        <w:ind w:left="2061"/>
      </w:pPr>
      <w:bookmarkStart w:id="6" w:name="_Toc512345759"/>
      <w:r w:rsidRPr="00C81D71">
        <w:t>K</w:t>
      </w:r>
      <w:r w:rsidR="00CA122A">
        <w:t>ontakt- og reservasjonsregisteret (KRR)</w:t>
      </w:r>
      <w:bookmarkEnd w:id="6"/>
      <w:r w:rsidR="00CA122A">
        <w:t xml:space="preserve"> </w:t>
      </w:r>
    </w:p>
    <w:p w14:paraId="19ADB0BD" w14:textId="77777777" w:rsidR="006F085B" w:rsidRDefault="007F1CC8" w:rsidP="006F085B">
      <w:pPr>
        <w:ind w:left="709"/>
      </w:pPr>
      <w:r>
        <w:t>Privatpersoner</w:t>
      </w:r>
      <w:r w:rsidR="00B934B3">
        <w:t xml:space="preserve"> kan registrere sin kontaktinformasjon i Kontakt- og reservasjonsregister (KRR). Dette registeret er </w:t>
      </w:r>
      <w:proofErr w:type="spellStart"/>
      <w:r w:rsidR="00B934B3">
        <w:t>Difi</w:t>
      </w:r>
      <w:proofErr w:type="spellEnd"/>
      <w:r w:rsidR="00B934B3">
        <w:t xml:space="preserve"> ansvarlig for. Registeret er regulert av kapittel 7 i </w:t>
      </w:r>
      <w:proofErr w:type="spellStart"/>
      <w:r w:rsidR="00B934B3">
        <w:t>eForvaltningsforskriften</w:t>
      </w:r>
      <w:proofErr w:type="spellEnd"/>
      <w:r w:rsidR="00B934B3">
        <w:t xml:space="preserve">. </w:t>
      </w:r>
    </w:p>
    <w:p w14:paraId="3761F3AA" w14:textId="77777777" w:rsidR="006F085B" w:rsidRDefault="00B934B3" w:rsidP="006F085B">
      <w:pPr>
        <w:ind w:left="709"/>
      </w:pPr>
      <w:r>
        <w:t xml:space="preserve">Kontakt- og reservasjonsregisteret inneholder elektronisk varslingsadresse for </w:t>
      </w:r>
      <w:r w:rsidR="007F1CC8">
        <w:t>privatpersoner</w:t>
      </w:r>
      <w:r>
        <w:t>. Dette er enten e-postadresse eller et mobiltelefonnummer.</w:t>
      </w:r>
      <w:r w:rsidRPr="00B934B3">
        <w:t xml:space="preserve"> </w:t>
      </w:r>
      <w:r>
        <w:t>Det er frivillig å registrere seg i registeret</w:t>
      </w:r>
      <w:r w:rsidR="00091FA0">
        <w:t>, og personer som ikke er registrert der vil for de fleste for</w:t>
      </w:r>
      <w:r w:rsidR="009C6113">
        <w:t xml:space="preserve">mål være å anse som reservert. </w:t>
      </w:r>
      <w:r w:rsidR="00091FA0">
        <w:t xml:space="preserve"> </w:t>
      </w:r>
      <w:r>
        <w:t xml:space="preserve">Privatpersoner kan velge å reservere seg mot å motta enkeltvedtak og andre viktige meldinger elektronisk. </w:t>
      </w:r>
    </w:p>
    <w:p w14:paraId="43CD92A8" w14:textId="77777777" w:rsidR="006F085B" w:rsidRDefault="00B934B3" w:rsidP="006F085B">
      <w:pPr>
        <w:ind w:left="709"/>
      </w:pPr>
      <w:r>
        <w:t xml:space="preserve">Dersom en </w:t>
      </w:r>
      <w:r w:rsidR="007F1CC8">
        <w:t xml:space="preserve">privatperson </w:t>
      </w:r>
      <w:r>
        <w:t>har reservert seg må forvaltningen sende vedtak og andre viktige meldinger til vedkommende per</w:t>
      </w:r>
      <w:r w:rsidR="006F085B">
        <w:t xml:space="preserve"> post. </w:t>
      </w:r>
    </w:p>
    <w:p w14:paraId="407FFEF6" w14:textId="77777777" w:rsidR="006F085B" w:rsidRDefault="00B934B3" w:rsidP="006F085B">
      <w:pPr>
        <w:ind w:left="709"/>
      </w:pPr>
      <w:r>
        <w:t xml:space="preserve">Etter </w:t>
      </w:r>
      <w:proofErr w:type="spellStart"/>
      <w:r>
        <w:t>eForvaltningsforskriften</w:t>
      </w:r>
      <w:proofErr w:type="spellEnd"/>
      <w:r>
        <w:t xml:space="preserve"> § 29 kan kontakt- og reservasjonsregisteret (KRR) brukes til mer enn kun varsling. Adressen kan også brukes av forvaltningen til saksbehandling og forvaltningsoppgaver </w:t>
      </w:r>
      <w:proofErr w:type="gramStart"/>
      <w:r>
        <w:t>for øvrig</w:t>
      </w:r>
      <w:proofErr w:type="gramEnd"/>
      <w:r>
        <w:t xml:space="preserve">. </w:t>
      </w:r>
      <w:r w:rsidR="007F1CC8">
        <w:t>Privatpersoner</w:t>
      </w:r>
      <w:r w:rsidR="009C6113">
        <w:t xml:space="preserve"> kan ikke reservere seg mot</w:t>
      </w:r>
      <w:r w:rsidR="00091FA0">
        <w:t xml:space="preserve"> slik </w:t>
      </w:r>
      <w:r>
        <w:t>bruk Dette innebærer</w:t>
      </w:r>
      <w:r w:rsidR="00091FA0">
        <w:t xml:space="preserve"> for eksempel</w:t>
      </w:r>
      <w:r>
        <w:t xml:space="preserve"> at et forvaltningsorgan kan ringe en </w:t>
      </w:r>
      <w:r w:rsidR="007F1CC8">
        <w:t xml:space="preserve">privatperson </w:t>
      </w:r>
      <w:r>
        <w:t xml:space="preserve">i forbindelse med saksbehandling. I tillegg kan forvaltningen sende e-post eller SMS så lenge det gjelder saksbehandling eller forvaltningsoppgaver </w:t>
      </w:r>
      <w:proofErr w:type="gramStart"/>
      <w:r>
        <w:t>for øvrig</w:t>
      </w:r>
      <w:proofErr w:type="gramEnd"/>
      <w:r>
        <w:t xml:space="preserve">. Det er derimot ikke anledning til å benytte kontaktregisteret for næringsformål eller andre private formål, f.eks. til utsending av reklame eller spørreundersøkelser. </w:t>
      </w:r>
    </w:p>
    <w:p w14:paraId="09650B99" w14:textId="77777777" w:rsidR="006F085B" w:rsidRDefault="000076D1" w:rsidP="006F085B">
      <w:pPr>
        <w:ind w:left="709"/>
      </w:pPr>
      <w:r>
        <w:t xml:space="preserve">Det er obligatorisk for alle forvaltningsorganer å benytte registeret til varsling </w:t>
      </w:r>
      <w:r w:rsidR="00D276E3">
        <w:t xml:space="preserve">etter </w:t>
      </w:r>
      <w:proofErr w:type="spellStart"/>
      <w:r w:rsidR="00D276E3">
        <w:t>eForvaltningsforskriften</w:t>
      </w:r>
      <w:proofErr w:type="spellEnd"/>
      <w:r w:rsidR="00D276E3">
        <w:t xml:space="preserve"> § 8. </w:t>
      </w:r>
    </w:p>
    <w:p w14:paraId="12E2BC92" w14:textId="6EE086C3" w:rsidR="00A1456C" w:rsidRDefault="000076D1" w:rsidP="006F085B">
      <w:pPr>
        <w:ind w:left="709"/>
      </w:pPr>
      <w:proofErr w:type="spellStart"/>
      <w:r>
        <w:t>Difi</w:t>
      </w:r>
      <w:proofErr w:type="spellEnd"/>
      <w:r>
        <w:t xml:space="preserve"> </w:t>
      </w:r>
      <w:r w:rsidR="00171E56">
        <w:t xml:space="preserve">sendte </w:t>
      </w:r>
      <w:r>
        <w:t xml:space="preserve">i november 2017 ut en høring på brukspolicy som skal regulere bruken av KRR, med en tilhørende veileder. </w:t>
      </w:r>
    </w:p>
    <w:p w14:paraId="369EDD87" w14:textId="77777777" w:rsidR="0098512E" w:rsidRDefault="0098512E" w:rsidP="006F085B">
      <w:pPr>
        <w:ind w:left="709"/>
      </w:pPr>
    </w:p>
    <w:p w14:paraId="1F68E0D1" w14:textId="77777777" w:rsidR="00A1456C" w:rsidRPr="00C81D71" w:rsidRDefault="00A1456C" w:rsidP="008106E5">
      <w:pPr>
        <w:pStyle w:val="Overskrift2"/>
        <w:numPr>
          <w:ilvl w:val="1"/>
          <w:numId w:val="8"/>
        </w:numPr>
      </w:pPr>
      <w:bookmarkStart w:id="7" w:name="_Toc512345760"/>
      <w:r>
        <w:t>Varslingsadresser i Enhetsregisteret</w:t>
      </w:r>
      <w:bookmarkEnd w:id="7"/>
    </w:p>
    <w:p w14:paraId="1585791C" w14:textId="2F34D3B7" w:rsidR="00A1456C" w:rsidRDefault="00A1456C" w:rsidP="00A1456C">
      <w:pPr>
        <w:spacing w:line="240" w:lineRule="auto"/>
        <w:ind w:left="709"/>
      </w:pPr>
      <w:r>
        <w:t xml:space="preserve">Brønnøysundregistrene leder et prosjekt om digital kontaktinformasjon og fullmakter for virksomheter. Prosjektet ble startet på grunnlag av et </w:t>
      </w:r>
      <w:r w:rsidR="00536294">
        <w:t xml:space="preserve">initiativ fra et strategisk samarbeidsråd (styring og koordinering av </w:t>
      </w:r>
      <w:proofErr w:type="spellStart"/>
      <w:r w:rsidR="00536294">
        <w:t>tenester</w:t>
      </w:r>
      <w:proofErr w:type="spellEnd"/>
      <w:r w:rsidR="00536294">
        <w:t xml:space="preserve"> i e-forvaltning - SKATE)</w:t>
      </w:r>
      <w:r>
        <w:t xml:space="preserve">. Formålet er å lage en løsning som skal samle inn og tilgjengeliggjøre digital kontaktinformasjon og fullmakter for virksomheter slik at forvaltningen kan kommunisere elektronisk med virksomheter og dennes fullmektiger. </w:t>
      </w:r>
    </w:p>
    <w:p w14:paraId="3C83F014" w14:textId="77777777" w:rsidR="00A1456C" w:rsidRDefault="00A1456C" w:rsidP="00A1456C">
      <w:pPr>
        <w:spacing w:line="240" w:lineRule="auto"/>
        <w:ind w:left="709"/>
      </w:pPr>
      <w:r>
        <w:t xml:space="preserve">Fra den 1.1.2018 er alle enheter i Enhetsregisteret pliktig å melde </w:t>
      </w:r>
      <w:r w:rsidR="007F1CC8">
        <w:t xml:space="preserve">minst én </w:t>
      </w:r>
      <w:r>
        <w:t xml:space="preserve">elektronisk varslingsadresse til Enhetsregisteret jf. forskrift om registrering av juridiske personer m.m. i Enhetsregisteret § 8a. </w:t>
      </w:r>
    </w:p>
    <w:p w14:paraId="7D157805" w14:textId="3D45A812" w:rsidR="00437C34" w:rsidRDefault="00A1456C" w:rsidP="00437C34">
      <w:pPr>
        <w:ind w:left="709"/>
      </w:pPr>
      <w:r>
        <w:t xml:space="preserve">Varslingsadressen skal brukes til varsling, og saksbehandling og forvaltningsoppgaver </w:t>
      </w:r>
      <w:proofErr w:type="gramStart"/>
      <w:r>
        <w:t>for øvrig</w:t>
      </w:r>
      <w:proofErr w:type="gramEnd"/>
      <w:r>
        <w:t xml:space="preserve"> jf. § 8b i forskriften. Dette er tilsvarende virkeområde som varslingsadresser i KRR i henhold til </w:t>
      </w:r>
      <w:proofErr w:type="spellStart"/>
      <w:r>
        <w:t>eForvaltningsforskriften</w:t>
      </w:r>
      <w:proofErr w:type="spellEnd"/>
      <w:r>
        <w:t xml:space="preserve"> § 29.</w:t>
      </w:r>
      <w:r w:rsidR="00437C34">
        <w:t xml:space="preserve"> Det er derimot ikke anledning til å benytte varslingsadressen for næringsformål eller andre private formål, f.eks. til utsending av reklame eller spørreundersøkelser. </w:t>
      </w:r>
    </w:p>
    <w:p w14:paraId="2C9DFEFE" w14:textId="68503393" w:rsidR="00A1456C" w:rsidRDefault="00A1456C" w:rsidP="00A1456C">
      <w:pPr>
        <w:spacing w:line="240" w:lineRule="auto"/>
        <w:ind w:left="709"/>
      </w:pPr>
      <w:r>
        <w:t xml:space="preserve"> I motsetning til hva som er tilfellet for varslingsadressene i KRR skal imidlertid varslingsadressen </w:t>
      </w:r>
      <w:r w:rsidR="00D223B4">
        <w:t>i</w:t>
      </w:r>
      <w:r>
        <w:t xml:space="preserve"> </w:t>
      </w:r>
      <w:r w:rsidRPr="003E0734">
        <w:t>Enhetsregisteret kun være tilgjengelig for offentlige myndigheter.</w:t>
      </w:r>
      <w:r>
        <w:t xml:space="preserve"> </w:t>
      </w:r>
    </w:p>
    <w:p w14:paraId="67D77DBE" w14:textId="77777777" w:rsidR="0098512E" w:rsidRDefault="0098512E" w:rsidP="00A1456C">
      <w:pPr>
        <w:spacing w:line="240" w:lineRule="auto"/>
        <w:ind w:left="709"/>
      </w:pPr>
    </w:p>
    <w:p w14:paraId="444C13F1" w14:textId="77777777" w:rsidR="007131A1" w:rsidRPr="00C81D71" w:rsidRDefault="00C547FA" w:rsidP="008106E5">
      <w:pPr>
        <w:pStyle w:val="Overskrift2"/>
        <w:numPr>
          <w:ilvl w:val="1"/>
          <w:numId w:val="8"/>
        </w:numPr>
      </w:pPr>
      <w:bookmarkStart w:id="8" w:name="_Toc512345761"/>
      <w:r>
        <w:t xml:space="preserve">Kontaktinformasjon i </w:t>
      </w:r>
      <w:r w:rsidR="007131A1" w:rsidRPr="00C81D71">
        <w:t>Altinn</w:t>
      </w:r>
      <w:bookmarkEnd w:id="8"/>
    </w:p>
    <w:p w14:paraId="35A5CAD6" w14:textId="77777777" w:rsidR="00B934B3" w:rsidRDefault="00B934B3" w:rsidP="00E0200A">
      <w:pPr>
        <w:spacing w:after="0"/>
        <w:ind w:left="0"/>
      </w:pPr>
    </w:p>
    <w:p w14:paraId="30E4798F" w14:textId="0F8BCF84" w:rsidR="0098512E" w:rsidRPr="0098512E" w:rsidRDefault="0098512E" w:rsidP="00C83120">
      <w:pPr>
        <w:pStyle w:val="Merknadstekst"/>
        <w:rPr>
          <w:sz w:val="22"/>
          <w:szCs w:val="22"/>
          <w:u w:val="single"/>
        </w:rPr>
      </w:pPr>
      <w:r w:rsidRPr="0098512E">
        <w:rPr>
          <w:sz w:val="22"/>
          <w:szCs w:val="22"/>
          <w:u w:val="single"/>
        </w:rPr>
        <w:t>"Kontaktinformasjon for privatpersoner"</w:t>
      </w:r>
    </w:p>
    <w:p w14:paraId="346335C1" w14:textId="7A79E21D" w:rsidR="00C83120" w:rsidRPr="00C83120" w:rsidRDefault="0075435D" w:rsidP="00C83120">
      <w:pPr>
        <w:pStyle w:val="Merknadstekst"/>
        <w:rPr>
          <w:sz w:val="22"/>
          <w:szCs w:val="22"/>
        </w:rPr>
      </w:pPr>
      <w:r>
        <w:rPr>
          <w:sz w:val="22"/>
          <w:szCs w:val="22"/>
        </w:rPr>
        <w:t xml:space="preserve">For </w:t>
      </w:r>
      <w:r w:rsidR="00C83120" w:rsidRPr="00C83120">
        <w:rPr>
          <w:sz w:val="22"/>
          <w:szCs w:val="22"/>
        </w:rPr>
        <w:t xml:space="preserve">privatpersoner </w:t>
      </w:r>
      <w:r w:rsidR="008106E5">
        <w:rPr>
          <w:sz w:val="22"/>
          <w:szCs w:val="22"/>
        </w:rPr>
        <w:t>må</w:t>
      </w:r>
      <w:r w:rsidR="00C83120" w:rsidRPr="00C83120">
        <w:rPr>
          <w:sz w:val="22"/>
          <w:szCs w:val="22"/>
        </w:rPr>
        <w:t xml:space="preserve"> Altinn benytte KRR som </w:t>
      </w:r>
      <w:r w:rsidR="00FE27A9">
        <w:rPr>
          <w:sz w:val="22"/>
          <w:szCs w:val="22"/>
        </w:rPr>
        <w:t xml:space="preserve">kilde </w:t>
      </w:r>
      <w:r w:rsidR="00C83120" w:rsidRPr="00C83120">
        <w:rPr>
          <w:sz w:val="22"/>
          <w:szCs w:val="22"/>
        </w:rPr>
        <w:t>for varsling til privatpersoner. Tidligere kunne privatperson registrere egen kontaktinformasjon for sin bruker i Altinn, men nå leser Altinn inn informasjon fra KRR</w:t>
      </w:r>
      <w:r w:rsidR="00902622">
        <w:rPr>
          <w:sz w:val="22"/>
          <w:szCs w:val="22"/>
        </w:rPr>
        <w:t xml:space="preserve"> hvert 10. minutt</w:t>
      </w:r>
      <w:r w:rsidR="00C83120" w:rsidRPr="00C83120">
        <w:rPr>
          <w:sz w:val="22"/>
          <w:szCs w:val="22"/>
        </w:rPr>
        <w:t xml:space="preserve">. Det er en lenke fra Altinn profilsider til KRR for privatpersoner som ønsker å endre kontaktinformasjonen. </w:t>
      </w:r>
    </w:p>
    <w:p w14:paraId="5D1207ED" w14:textId="77777777" w:rsidR="00E0200A" w:rsidRPr="006F085B" w:rsidRDefault="00E0200A" w:rsidP="006F085B">
      <w:pPr>
        <w:ind w:left="709"/>
        <w:rPr>
          <w:u w:val="single"/>
        </w:rPr>
      </w:pPr>
      <w:r w:rsidRPr="006F085B">
        <w:rPr>
          <w:u w:val="single"/>
        </w:rPr>
        <w:t>"Din kontaktinformasjon for virksomheten"</w:t>
      </w:r>
    </w:p>
    <w:p w14:paraId="17C6EEA2" w14:textId="77777777" w:rsidR="00E0200A" w:rsidRPr="0028724B" w:rsidRDefault="0028724B" w:rsidP="000D70F9">
      <w:pPr>
        <w:pStyle w:val="Merknadstekst"/>
        <w:rPr>
          <w:sz w:val="22"/>
          <w:szCs w:val="22"/>
        </w:rPr>
      </w:pPr>
      <w:r w:rsidRPr="0028724B">
        <w:rPr>
          <w:sz w:val="22"/>
          <w:szCs w:val="22"/>
        </w:rPr>
        <w:t>"</w:t>
      </w:r>
      <w:r w:rsidR="000D70F9" w:rsidRPr="0028724B">
        <w:rPr>
          <w:sz w:val="22"/>
          <w:szCs w:val="22"/>
        </w:rPr>
        <w:t>Din kontaktinformasjon for virksomheten" gir deg varsel på de skjema og tjen</w:t>
      </w:r>
      <w:r w:rsidRPr="0028724B">
        <w:rPr>
          <w:sz w:val="22"/>
          <w:szCs w:val="22"/>
        </w:rPr>
        <w:t>ester du har rettighet til å se</w:t>
      </w:r>
      <w:r w:rsidR="000D70F9" w:rsidRPr="0028724B">
        <w:rPr>
          <w:sz w:val="22"/>
          <w:szCs w:val="22"/>
        </w:rPr>
        <w:t xml:space="preserve"> på vegne av </w:t>
      </w:r>
      <w:r w:rsidR="0082663A">
        <w:rPr>
          <w:sz w:val="22"/>
          <w:szCs w:val="22"/>
        </w:rPr>
        <w:t>en</w:t>
      </w:r>
      <w:r w:rsidR="000D70F9" w:rsidRPr="0028724B">
        <w:rPr>
          <w:sz w:val="22"/>
          <w:szCs w:val="22"/>
        </w:rPr>
        <w:t>heten</w:t>
      </w:r>
      <w:r w:rsidRPr="0028724B">
        <w:rPr>
          <w:sz w:val="22"/>
          <w:szCs w:val="22"/>
        </w:rPr>
        <w:t>.</w:t>
      </w:r>
      <w:r w:rsidR="000D70F9" w:rsidRPr="0028724B">
        <w:rPr>
          <w:sz w:val="22"/>
          <w:szCs w:val="22"/>
        </w:rPr>
        <w:t xml:space="preserve"> </w:t>
      </w:r>
      <w:r w:rsidRPr="0028724B">
        <w:rPr>
          <w:sz w:val="22"/>
          <w:szCs w:val="22"/>
        </w:rPr>
        <w:t>N</w:t>
      </w:r>
      <w:r>
        <w:rPr>
          <w:sz w:val="22"/>
          <w:szCs w:val="22"/>
        </w:rPr>
        <w:t xml:space="preserve">år man velger en </w:t>
      </w:r>
      <w:r w:rsidR="0082663A">
        <w:rPr>
          <w:sz w:val="22"/>
          <w:szCs w:val="22"/>
        </w:rPr>
        <w:t>en</w:t>
      </w:r>
      <w:r>
        <w:rPr>
          <w:sz w:val="22"/>
          <w:szCs w:val="22"/>
        </w:rPr>
        <w:t>het i</w:t>
      </w:r>
      <w:r w:rsidR="00E0200A" w:rsidRPr="0028724B">
        <w:rPr>
          <w:sz w:val="22"/>
          <w:szCs w:val="22"/>
        </w:rPr>
        <w:t xml:space="preserve"> Altinn </w:t>
      </w:r>
      <w:r w:rsidRPr="0028724B">
        <w:rPr>
          <w:sz w:val="22"/>
          <w:szCs w:val="22"/>
        </w:rPr>
        <w:t xml:space="preserve">får man </w:t>
      </w:r>
      <w:r w:rsidR="00E0200A" w:rsidRPr="0028724B">
        <w:rPr>
          <w:sz w:val="22"/>
          <w:szCs w:val="22"/>
        </w:rPr>
        <w:t>hver 3. måned en påminnelse om å registrere/kontrollere sin kontaktinformasjon dvs. e-postadresse og</w:t>
      </w:r>
      <w:r w:rsidR="00D5481B" w:rsidRPr="0028724B">
        <w:rPr>
          <w:sz w:val="22"/>
          <w:szCs w:val="22"/>
        </w:rPr>
        <w:t>/eller</w:t>
      </w:r>
      <w:r w:rsidR="00E0200A" w:rsidRPr="0028724B">
        <w:rPr>
          <w:sz w:val="22"/>
          <w:szCs w:val="22"/>
        </w:rPr>
        <w:t xml:space="preserve"> mobilnummer. Varselet ser slik ut:</w:t>
      </w:r>
    </w:p>
    <w:p w14:paraId="45BD8708" w14:textId="77777777" w:rsidR="006F085B" w:rsidRDefault="006F085B" w:rsidP="006F085B">
      <w:pPr>
        <w:spacing w:after="0"/>
      </w:pPr>
    </w:p>
    <w:p w14:paraId="12F21101" w14:textId="77777777" w:rsidR="006F085B" w:rsidRDefault="006F085B" w:rsidP="006F085B">
      <w:pPr>
        <w:spacing w:after="0"/>
      </w:pPr>
    </w:p>
    <w:p w14:paraId="6B8317B2" w14:textId="77777777" w:rsidR="006F085B" w:rsidRDefault="006F085B" w:rsidP="006F085B">
      <w:pPr>
        <w:spacing w:after="0"/>
      </w:pPr>
      <w:r>
        <w:rPr>
          <w:noProof/>
        </w:rPr>
        <w:drawing>
          <wp:anchor distT="0" distB="0" distL="114300" distR="114300" simplePos="0" relativeHeight="251661312" behindDoc="0" locked="0" layoutInCell="1" allowOverlap="1" wp14:anchorId="1C1DBA5D" wp14:editId="3B83534F">
            <wp:simplePos x="0" y="0"/>
            <wp:positionH relativeFrom="margin">
              <wp:posOffset>1250231</wp:posOffset>
            </wp:positionH>
            <wp:positionV relativeFrom="paragraph">
              <wp:posOffset>527</wp:posOffset>
            </wp:positionV>
            <wp:extent cx="3640347" cy="2166803"/>
            <wp:effectExtent l="0" t="0" r="0" b="5080"/>
            <wp:wrapThrough wrapText="bothSides">
              <wp:wrapPolygon edited="0">
                <wp:start x="0" y="0"/>
                <wp:lineTo x="0" y="21461"/>
                <wp:lineTo x="21479" y="21461"/>
                <wp:lineTo x="21479" y="0"/>
                <wp:lineTo x="0" y="0"/>
              </wp:wrapPolygon>
            </wp:wrapThrough>
            <wp:docPr id="5" name="Bilde 5" descr="cid:image003.jpg@01D3620D.A2C25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3.jpg@01D3620D.A2C25C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40347" cy="2166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0FAAE" w14:textId="77777777" w:rsidR="006F085B" w:rsidRDefault="006F085B" w:rsidP="006F085B">
      <w:pPr>
        <w:spacing w:after="0"/>
      </w:pPr>
    </w:p>
    <w:p w14:paraId="350DB828" w14:textId="77777777" w:rsidR="006F085B" w:rsidRDefault="006F085B" w:rsidP="006F085B">
      <w:pPr>
        <w:spacing w:after="0"/>
      </w:pPr>
    </w:p>
    <w:p w14:paraId="6A5EB34A" w14:textId="77777777" w:rsidR="006F085B" w:rsidRDefault="006F085B" w:rsidP="006F085B">
      <w:pPr>
        <w:spacing w:after="0"/>
      </w:pPr>
    </w:p>
    <w:p w14:paraId="4E111924" w14:textId="77777777" w:rsidR="006F085B" w:rsidRDefault="006F085B" w:rsidP="006F085B">
      <w:pPr>
        <w:spacing w:after="0"/>
      </w:pPr>
    </w:p>
    <w:p w14:paraId="00FE4C34" w14:textId="77777777" w:rsidR="006F085B" w:rsidRDefault="006F085B" w:rsidP="006F085B">
      <w:pPr>
        <w:spacing w:after="0"/>
      </w:pPr>
    </w:p>
    <w:p w14:paraId="36BE1D5D" w14:textId="77777777" w:rsidR="00E0200A" w:rsidRDefault="00E0200A" w:rsidP="00E0200A">
      <w:pPr>
        <w:spacing w:after="0"/>
        <w:ind w:left="0"/>
      </w:pPr>
    </w:p>
    <w:p w14:paraId="367954A6" w14:textId="77777777" w:rsidR="006F085B" w:rsidRDefault="006F085B" w:rsidP="00E0200A">
      <w:pPr>
        <w:spacing w:after="0"/>
        <w:ind w:left="0"/>
      </w:pPr>
    </w:p>
    <w:p w14:paraId="67B13DC4" w14:textId="77777777" w:rsidR="006F085B" w:rsidRDefault="006F085B" w:rsidP="00E0200A">
      <w:pPr>
        <w:spacing w:after="0"/>
        <w:ind w:left="0"/>
      </w:pPr>
    </w:p>
    <w:p w14:paraId="159B83C3" w14:textId="77777777" w:rsidR="006F085B" w:rsidRDefault="006F085B" w:rsidP="00E0200A">
      <w:pPr>
        <w:spacing w:after="0"/>
        <w:ind w:left="0"/>
      </w:pPr>
    </w:p>
    <w:p w14:paraId="0A1A977A" w14:textId="77777777" w:rsidR="006F085B" w:rsidRDefault="006F085B" w:rsidP="00E0200A">
      <w:pPr>
        <w:spacing w:after="0"/>
        <w:ind w:left="0"/>
      </w:pPr>
    </w:p>
    <w:p w14:paraId="3931C94F" w14:textId="77777777" w:rsidR="006F085B" w:rsidRDefault="006F085B" w:rsidP="006F085B">
      <w:pPr>
        <w:spacing w:after="0"/>
        <w:ind w:left="850"/>
      </w:pPr>
    </w:p>
    <w:p w14:paraId="4604B90F" w14:textId="77777777" w:rsidR="00E0200A" w:rsidRDefault="00E0200A" w:rsidP="006F085B">
      <w:pPr>
        <w:pStyle w:val="Listeavsnitt"/>
        <w:numPr>
          <w:ilvl w:val="0"/>
          <w:numId w:val="20"/>
        </w:numPr>
        <w:spacing w:after="0"/>
        <w:ind w:left="1133" w:hanging="283"/>
      </w:pPr>
      <w:r>
        <w:t>Legger man inn</w:t>
      </w:r>
      <w:r w:rsidR="00902622">
        <w:t>, eller endrer</w:t>
      </w:r>
      <w:r>
        <w:t xml:space="preserve"> sine kontaktdetaljer og trykker "Lagre" </w:t>
      </w:r>
      <w:r w:rsidR="00AD1DA2">
        <w:t xml:space="preserve">går </w:t>
      </w:r>
      <w:r w:rsidR="00091FA0">
        <w:t>det 3</w:t>
      </w:r>
      <w:r>
        <w:t xml:space="preserve"> måneder </w:t>
      </w:r>
      <w:r w:rsidR="00AD1DA2">
        <w:t xml:space="preserve">før </w:t>
      </w:r>
      <w:r>
        <w:t xml:space="preserve">neste automatiske påminnelse. </w:t>
      </w:r>
    </w:p>
    <w:p w14:paraId="3E3C5ABA" w14:textId="77777777" w:rsidR="00E0200A" w:rsidRDefault="00E0200A" w:rsidP="006F085B">
      <w:pPr>
        <w:pStyle w:val="Listeavsnitt"/>
        <w:numPr>
          <w:ilvl w:val="0"/>
          <w:numId w:val="20"/>
        </w:numPr>
        <w:spacing w:after="0"/>
        <w:ind w:left="1133" w:hanging="283"/>
      </w:pPr>
      <w:r>
        <w:t>"Slutt å mase</w:t>
      </w:r>
      <w:r w:rsidR="00C547FA">
        <w:t>"</w:t>
      </w:r>
      <w:r w:rsidR="00AD1DA2" w:rsidRPr="00C547FA">
        <w:t xml:space="preserve"> er </w:t>
      </w:r>
      <w:r w:rsidR="002F6F01" w:rsidRPr="00C547FA">
        <w:t>et tilbud kun til de som har mer enn 20 aktører</w:t>
      </w:r>
      <w:r w:rsidR="00AD1DA2" w:rsidRPr="00C547FA">
        <w:t>. Svarer man dette</w:t>
      </w:r>
      <w:r w:rsidR="00C547FA">
        <w:t xml:space="preserve"> </w:t>
      </w:r>
      <w:r w:rsidR="002F6F01" w:rsidRPr="00C547FA">
        <w:t>går det 1 år før man blir påminnet igjen</w:t>
      </w:r>
    </w:p>
    <w:p w14:paraId="2C716917" w14:textId="77777777" w:rsidR="00E0200A" w:rsidRPr="002F6F01" w:rsidRDefault="00E0200A" w:rsidP="006F085B">
      <w:pPr>
        <w:pStyle w:val="Listeavsnitt"/>
        <w:numPr>
          <w:ilvl w:val="0"/>
          <w:numId w:val="20"/>
        </w:numPr>
        <w:spacing w:after="0"/>
        <w:ind w:left="1133" w:hanging="283"/>
      </w:pPr>
      <w:r>
        <w:t xml:space="preserve">Svarer man "Spør meg senere" </w:t>
      </w:r>
      <w:r w:rsidRPr="00C547FA">
        <w:t xml:space="preserve">blir man spurt ved neste innlogging og valg av </w:t>
      </w:r>
      <w:r w:rsidR="0082663A">
        <w:t>en</w:t>
      </w:r>
      <w:r w:rsidRPr="00C547FA">
        <w:t>heten</w:t>
      </w:r>
      <w:r w:rsidR="002F6F01">
        <w:t>.</w:t>
      </w:r>
    </w:p>
    <w:p w14:paraId="15D950D4" w14:textId="77777777" w:rsidR="00E0200A" w:rsidRDefault="00E0200A" w:rsidP="00E0200A">
      <w:pPr>
        <w:spacing w:after="0"/>
        <w:ind w:left="0"/>
      </w:pPr>
    </w:p>
    <w:p w14:paraId="4CFE94B4" w14:textId="77777777" w:rsidR="00E0200A" w:rsidRDefault="00E0200A" w:rsidP="006F085B">
      <w:pPr>
        <w:spacing w:after="0"/>
        <w:ind w:left="709"/>
      </w:pPr>
      <w:r>
        <w:t xml:space="preserve">Oppsøker man "Din kontaktinformasjon for virksomheten" via menyen "profil" kan man velge varslingsinnstillinger, </w:t>
      </w:r>
      <w:proofErr w:type="spellStart"/>
      <w:r>
        <w:t>bl.a</w:t>
      </w:r>
      <w:proofErr w:type="spellEnd"/>
      <w:r>
        <w:t>:</w:t>
      </w:r>
    </w:p>
    <w:p w14:paraId="5D9BA65D" w14:textId="77777777" w:rsidR="00FB058D" w:rsidRDefault="00FB058D" w:rsidP="006F085B">
      <w:pPr>
        <w:spacing w:after="0"/>
        <w:ind w:left="709"/>
      </w:pPr>
    </w:p>
    <w:p w14:paraId="374A29FC" w14:textId="77777777" w:rsidR="00E0200A" w:rsidRDefault="00E0200A" w:rsidP="00FB058D">
      <w:pPr>
        <w:pStyle w:val="Listeavsnitt"/>
        <w:numPr>
          <w:ilvl w:val="0"/>
          <w:numId w:val="28"/>
        </w:numPr>
        <w:spacing w:after="0"/>
      </w:pPr>
      <w:r>
        <w:t>kun varsel på SMS eller e-post, eller begge deler</w:t>
      </w:r>
    </w:p>
    <w:p w14:paraId="3339671D" w14:textId="77777777" w:rsidR="00FB058D" w:rsidRPr="00FB058D" w:rsidRDefault="00FB058D" w:rsidP="00FB058D">
      <w:pPr>
        <w:pStyle w:val="Merknadstekst"/>
        <w:numPr>
          <w:ilvl w:val="0"/>
          <w:numId w:val="28"/>
        </w:numPr>
        <w:rPr>
          <w:sz w:val="22"/>
          <w:szCs w:val="22"/>
        </w:rPr>
      </w:pPr>
      <w:r w:rsidRPr="00FB058D">
        <w:rPr>
          <w:sz w:val="22"/>
          <w:szCs w:val="22"/>
        </w:rPr>
        <w:t xml:space="preserve">Hvis </w:t>
      </w:r>
      <w:r w:rsidR="00902622">
        <w:rPr>
          <w:sz w:val="22"/>
          <w:szCs w:val="22"/>
        </w:rPr>
        <w:t>man</w:t>
      </w:r>
      <w:r w:rsidR="00902622" w:rsidRPr="00FB058D">
        <w:rPr>
          <w:sz w:val="22"/>
          <w:szCs w:val="22"/>
        </w:rPr>
        <w:t xml:space="preserve"> </w:t>
      </w:r>
      <w:r w:rsidRPr="00FB058D">
        <w:rPr>
          <w:sz w:val="22"/>
          <w:szCs w:val="22"/>
        </w:rPr>
        <w:t>ønsker varsling kun på spesifikke tjeneste</w:t>
      </w:r>
      <w:r w:rsidR="00516687">
        <w:rPr>
          <w:sz w:val="22"/>
          <w:szCs w:val="22"/>
        </w:rPr>
        <w:t>r</w:t>
      </w:r>
      <w:r w:rsidRPr="00FB058D">
        <w:rPr>
          <w:sz w:val="22"/>
          <w:szCs w:val="22"/>
        </w:rPr>
        <w:t xml:space="preserve"> kan </w:t>
      </w:r>
      <w:r w:rsidR="00902622">
        <w:rPr>
          <w:sz w:val="22"/>
          <w:szCs w:val="22"/>
        </w:rPr>
        <w:t>man</w:t>
      </w:r>
      <w:r w:rsidR="00902622" w:rsidRPr="00FB058D">
        <w:rPr>
          <w:sz w:val="22"/>
          <w:szCs w:val="22"/>
        </w:rPr>
        <w:t xml:space="preserve"> </w:t>
      </w:r>
      <w:r w:rsidRPr="00FB058D">
        <w:rPr>
          <w:sz w:val="22"/>
          <w:szCs w:val="22"/>
        </w:rPr>
        <w:t xml:space="preserve">velge Din kontaktinformasjon for virksomheten → Varslingsinnstillinger → Varsling kun for enkelttjenester og velge ut fra listen hva </w:t>
      </w:r>
      <w:r w:rsidR="00902622">
        <w:rPr>
          <w:sz w:val="22"/>
          <w:szCs w:val="22"/>
        </w:rPr>
        <w:t>man</w:t>
      </w:r>
      <w:r w:rsidR="00902622" w:rsidRPr="00FB058D">
        <w:rPr>
          <w:sz w:val="22"/>
          <w:szCs w:val="22"/>
        </w:rPr>
        <w:t xml:space="preserve"> </w:t>
      </w:r>
      <w:r w:rsidRPr="00FB058D">
        <w:rPr>
          <w:sz w:val="22"/>
          <w:szCs w:val="22"/>
        </w:rPr>
        <w:t>ønsker varsling på.</w:t>
      </w:r>
    </w:p>
    <w:p w14:paraId="3C3590B6" w14:textId="77777777" w:rsidR="006F085B" w:rsidRDefault="006F085B" w:rsidP="006F085B">
      <w:pPr>
        <w:spacing w:after="0"/>
      </w:pPr>
      <w:r>
        <w:rPr>
          <w:noProof/>
        </w:rPr>
        <w:drawing>
          <wp:anchor distT="0" distB="0" distL="114300" distR="114300" simplePos="0" relativeHeight="251662336" behindDoc="0" locked="0" layoutInCell="1" allowOverlap="1" wp14:anchorId="381FC927" wp14:editId="3674B3A3">
            <wp:simplePos x="0" y="0"/>
            <wp:positionH relativeFrom="column">
              <wp:posOffset>971550</wp:posOffset>
            </wp:positionH>
            <wp:positionV relativeFrom="paragraph">
              <wp:posOffset>140335</wp:posOffset>
            </wp:positionV>
            <wp:extent cx="3947160" cy="1463040"/>
            <wp:effectExtent l="152400" t="152400" r="358140" b="36576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47160" cy="1463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DFD7367" w14:textId="77777777" w:rsidR="006F085B" w:rsidRDefault="006F085B" w:rsidP="006F085B">
      <w:pPr>
        <w:spacing w:after="0"/>
      </w:pPr>
    </w:p>
    <w:p w14:paraId="2F4115BA" w14:textId="77777777" w:rsidR="006F085B" w:rsidRDefault="006F085B" w:rsidP="006F085B">
      <w:pPr>
        <w:spacing w:after="0"/>
      </w:pPr>
    </w:p>
    <w:p w14:paraId="6EEB5C34" w14:textId="77777777" w:rsidR="00E0200A" w:rsidRDefault="00E0200A" w:rsidP="00E0200A">
      <w:pPr>
        <w:spacing w:after="0"/>
        <w:ind w:left="0"/>
      </w:pPr>
    </w:p>
    <w:p w14:paraId="563D3CB6" w14:textId="77777777" w:rsidR="006F085B" w:rsidRDefault="006F085B" w:rsidP="00E0200A">
      <w:pPr>
        <w:spacing w:after="0"/>
        <w:ind w:left="0"/>
        <w:rPr>
          <w:b/>
        </w:rPr>
      </w:pPr>
    </w:p>
    <w:p w14:paraId="064EFBD8" w14:textId="77777777" w:rsidR="006F085B" w:rsidRDefault="006F085B" w:rsidP="00E0200A">
      <w:pPr>
        <w:spacing w:after="0"/>
        <w:ind w:left="0"/>
        <w:rPr>
          <w:b/>
        </w:rPr>
      </w:pPr>
    </w:p>
    <w:p w14:paraId="1F204C43" w14:textId="77777777" w:rsidR="006F085B" w:rsidRDefault="006F085B" w:rsidP="00E0200A">
      <w:pPr>
        <w:spacing w:after="0"/>
        <w:ind w:left="0"/>
        <w:rPr>
          <w:b/>
        </w:rPr>
      </w:pPr>
    </w:p>
    <w:p w14:paraId="351A620F" w14:textId="77777777" w:rsidR="006F085B" w:rsidRDefault="006F085B" w:rsidP="00E0200A">
      <w:pPr>
        <w:spacing w:after="0"/>
        <w:ind w:left="0"/>
        <w:rPr>
          <w:b/>
        </w:rPr>
      </w:pPr>
    </w:p>
    <w:p w14:paraId="5030AA5F" w14:textId="77777777" w:rsidR="006F085B" w:rsidRDefault="006F085B" w:rsidP="00E0200A">
      <w:pPr>
        <w:spacing w:after="0"/>
        <w:ind w:left="0"/>
        <w:rPr>
          <w:b/>
        </w:rPr>
      </w:pPr>
    </w:p>
    <w:p w14:paraId="7604DEF1" w14:textId="77777777" w:rsidR="006F085B" w:rsidRDefault="006F085B" w:rsidP="00E0200A">
      <w:pPr>
        <w:spacing w:after="0"/>
        <w:ind w:left="0"/>
        <w:rPr>
          <w:b/>
        </w:rPr>
      </w:pPr>
    </w:p>
    <w:p w14:paraId="33E9BAFD" w14:textId="77777777" w:rsidR="001263E7" w:rsidRDefault="001263E7" w:rsidP="001263E7">
      <w:pPr>
        <w:spacing w:after="0"/>
        <w:ind w:left="0"/>
        <w:rPr>
          <w:b/>
        </w:rPr>
      </w:pPr>
    </w:p>
    <w:p w14:paraId="28B74411" w14:textId="77777777" w:rsidR="00E0200A" w:rsidRDefault="00E0200A" w:rsidP="001263E7">
      <w:pPr>
        <w:spacing w:after="0"/>
        <w:ind w:left="709"/>
        <w:rPr>
          <w:u w:val="single"/>
        </w:rPr>
      </w:pPr>
      <w:r w:rsidRPr="006F085B">
        <w:rPr>
          <w:u w:val="single"/>
        </w:rPr>
        <w:t>Resultat</w:t>
      </w:r>
    </w:p>
    <w:p w14:paraId="19BB16F2" w14:textId="77777777" w:rsidR="00830776" w:rsidRPr="006F085B" w:rsidRDefault="00830776" w:rsidP="001263E7">
      <w:pPr>
        <w:spacing w:after="0"/>
        <w:ind w:left="709"/>
        <w:rPr>
          <w:u w:val="single"/>
        </w:rPr>
      </w:pPr>
    </w:p>
    <w:p w14:paraId="396C026E" w14:textId="77777777" w:rsidR="00E0200A" w:rsidRDefault="00E0200A" w:rsidP="006269E0">
      <w:pPr>
        <w:pStyle w:val="Listeavsnitt"/>
        <w:numPr>
          <w:ilvl w:val="1"/>
          <w:numId w:val="29"/>
        </w:numPr>
        <w:spacing w:after="0"/>
      </w:pPr>
      <w:r>
        <w:t xml:space="preserve">Når man legger kontaktdetaljer </w:t>
      </w:r>
      <w:r w:rsidRPr="00EF55EC">
        <w:t xml:space="preserve">på "Din kontaktinformasjon for virksomheten" får </w:t>
      </w:r>
      <w:r>
        <w:t xml:space="preserve">man (kun) varsel om det (skjema/tjenester/meldinger med brev) man har </w:t>
      </w:r>
      <w:proofErr w:type="spellStart"/>
      <w:r>
        <w:t>Altinnroller</w:t>
      </w:r>
      <w:proofErr w:type="spellEnd"/>
      <w:r>
        <w:t xml:space="preserve">/rettigheter til å se. </w:t>
      </w:r>
    </w:p>
    <w:p w14:paraId="7FA5F87E" w14:textId="409E0247" w:rsidR="006269E0" w:rsidRPr="008106E5" w:rsidRDefault="00E0200A" w:rsidP="008106E5">
      <w:pPr>
        <w:pStyle w:val="Listeavsnitt"/>
        <w:numPr>
          <w:ilvl w:val="1"/>
          <w:numId w:val="29"/>
        </w:numPr>
        <w:spacing w:after="0"/>
      </w:pPr>
      <w:r>
        <w:t>Det er kun den som er innlogget som ser sine kontaktdetaljer her, og kun sin egne.</w:t>
      </w:r>
      <w:r w:rsidR="00AD1DA2">
        <w:t xml:space="preserve"> Dette innebærer at </w:t>
      </w:r>
      <w:r w:rsidR="0082663A">
        <w:t>en</w:t>
      </w:r>
      <w:r w:rsidR="00AD1DA2">
        <w:t xml:space="preserve">heten selv ikke </w:t>
      </w:r>
      <w:r w:rsidR="00D223B4">
        <w:t xml:space="preserve">kan </w:t>
      </w:r>
      <w:r w:rsidR="00AD1DA2">
        <w:t>se alle som har registrert sin kontaktinformasjon i dette panelet.</w:t>
      </w:r>
      <w:r w:rsidR="006269E0" w:rsidRPr="006269E0">
        <w:t xml:space="preserve"> </w:t>
      </w:r>
    </w:p>
    <w:p w14:paraId="1D3B055E" w14:textId="77777777" w:rsidR="00E0200A" w:rsidRDefault="00E0200A" w:rsidP="008106E5">
      <w:pPr>
        <w:pStyle w:val="Listeavsnitt"/>
        <w:numPr>
          <w:ilvl w:val="1"/>
          <w:numId w:val="29"/>
        </w:numPr>
        <w:spacing w:after="0"/>
      </w:pPr>
      <w:r>
        <w:t>Dersom Altinn</w:t>
      </w:r>
      <w:r w:rsidR="00E640B1">
        <w:t xml:space="preserve"> </w:t>
      </w:r>
      <w:r>
        <w:t>rettighetene/rollene man har på selskapet slettes stopper varslingene også. Man får altså ikke varsel uten å ha Altinn</w:t>
      </w:r>
      <w:r w:rsidR="00E640B1">
        <w:t xml:space="preserve"> </w:t>
      </w:r>
      <w:r>
        <w:t>rettigheter/roller</w:t>
      </w:r>
    </w:p>
    <w:p w14:paraId="7C49A9E8" w14:textId="77777777" w:rsidR="00830776" w:rsidRDefault="00830776" w:rsidP="00D223B4">
      <w:pPr>
        <w:spacing w:after="0"/>
        <w:ind w:left="0"/>
      </w:pPr>
    </w:p>
    <w:p w14:paraId="3108236A" w14:textId="77777777" w:rsidR="00E0200A" w:rsidRDefault="00E0200A" w:rsidP="00E0200A">
      <w:pPr>
        <w:spacing w:after="0"/>
        <w:ind w:left="0"/>
      </w:pPr>
    </w:p>
    <w:p w14:paraId="20437659" w14:textId="4A9EC813" w:rsidR="00E0200A" w:rsidRPr="006F085B" w:rsidRDefault="0098512E" w:rsidP="001263E7">
      <w:pPr>
        <w:spacing w:after="0"/>
        <w:ind w:left="709"/>
        <w:rPr>
          <w:u w:val="single"/>
        </w:rPr>
      </w:pPr>
      <w:r>
        <w:rPr>
          <w:u w:val="single"/>
        </w:rPr>
        <w:t>"V</w:t>
      </w:r>
      <w:r w:rsidR="003C76AA">
        <w:rPr>
          <w:u w:val="single"/>
        </w:rPr>
        <w:t>arslingsadresse</w:t>
      </w:r>
      <w:r w:rsidR="00E0200A" w:rsidRPr="006F085B">
        <w:rPr>
          <w:u w:val="single"/>
        </w:rPr>
        <w:t xml:space="preserve"> for virksomheten"</w:t>
      </w:r>
    </w:p>
    <w:p w14:paraId="571FE9D4" w14:textId="77777777" w:rsidR="00E0200A" w:rsidRDefault="00E0200A" w:rsidP="006F085B">
      <w:pPr>
        <w:spacing w:after="0"/>
        <w:ind w:left="0"/>
      </w:pPr>
    </w:p>
    <w:p w14:paraId="7E5A5E60" w14:textId="77777777" w:rsidR="004B079D" w:rsidRDefault="00E0200A" w:rsidP="001263E7">
      <w:pPr>
        <w:ind w:left="709"/>
      </w:pPr>
      <w:r>
        <w:t xml:space="preserve">De som har </w:t>
      </w:r>
      <w:proofErr w:type="spellStart"/>
      <w:r w:rsidR="0082663A">
        <w:t>Altinnrollen</w:t>
      </w:r>
      <w:proofErr w:type="spellEnd"/>
      <w:r w:rsidR="0082663A">
        <w:t xml:space="preserve"> "Tilgangsstyring" for</w:t>
      </w:r>
      <w:r>
        <w:t xml:space="preserve"> en </w:t>
      </w:r>
      <w:r w:rsidR="0082663A">
        <w:t>enhet får når de velger en en</w:t>
      </w:r>
      <w:r>
        <w:t xml:space="preserve">het i tillegg også hver </w:t>
      </w:r>
      <w:r w:rsidRPr="00C547FA">
        <w:t>3</w:t>
      </w:r>
      <w:r w:rsidRPr="002F6F01">
        <w:t>.</w:t>
      </w:r>
      <w:r>
        <w:t xml:space="preserve"> måned en påminnelse om å registrere/kontrollere sin kontaktinformasjon dvs. e-postadresse og mobilnummer. </w:t>
      </w:r>
      <w:r w:rsidR="006C1AA3">
        <w:t>Varselet ser slik ut:</w:t>
      </w:r>
    </w:p>
    <w:p w14:paraId="6BE38C72" w14:textId="77777777" w:rsidR="00484856" w:rsidRPr="00C547FA" w:rsidRDefault="00484856" w:rsidP="001263E7">
      <w:pPr>
        <w:ind w:left="709"/>
      </w:pPr>
      <w:r>
        <w:rPr>
          <w:noProof/>
        </w:rPr>
        <w:drawing>
          <wp:inline distT="0" distB="0" distL="0" distR="0" wp14:anchorId="361C3F38" wp14:editId="74B21A5D">
            <wp:extent cx="3253120" cy="2089455"/>
            <wp:effectExtent l="0" t="0" r="4445"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905" t="1969" r="823" b="1159"/>
                    <a:stretch/>
                  </pic:blipFill>
                  <pic:spPr bwMode="auto">
                    <a:xfrm>
                      <a:off x="0" y="0"/>
                      <a:ext cx="3283377" cy="2108889"/>
                    </a:xfrm>
                    <a:prstGeom prst="rect">
                      <a:avLst/>
                    </a:prstGeom>
                    <a:ln>
                      <a:noFill/>
                    </a:ln>
                    <a:extLst>
                      <a:ext uri="{53640926-AAD7-44D8-BBD7-CCE9431645EC}">
                        <a14:shadowObscured xmlns:a14="http://schemas.microsoft.com/office/drawing/2010/main"/>
                      </a:ext>
                    </a:extLst>
                  </pic:spPr>
                </pic:pic>
              </a:graphicData>
            </a:graphic>
          </wp:inline>
        </w:drawing>
      </w:r>
    </w:p>
    <w:p w14:paraId="138FF01F" w14:textId="77777777" w:rsidR="004B079D" w:rsidRPr="00C547FA" w:rsidRDefault="004B079D" w:rsidP="001263E7">
      <w:pPr>
        <w:ind w:left="709"/>
      </w:pPr>
      <w:r w:rsidRPr="00C547FA">
        <w:t>Dersom man ikke har registrert noen kontaktinformasjon får man alternativene:</w:t>
      </w:r>
    </w:p>
    <w:p w14:paraId="13FB8EBC" w14:textId="77777777" w:rsidR="00C547FA" w:rsidRDefault="004B079D" w:rsidP="001263E7">
      <w:pPr>
        <w:pStyle w:val="Listeavsnitt"/>
        <w:numPr>
          <w:ilvl w:val="0"/>
          <w:numId w:val="25"/>
        </w:numPr>
        <w:ind w:left="1210"/>
      </w:pPr>
      <w:r w:rsidRPr="00C547FA">
        <w:t>"Slutt å mase" (dersom tilgang til mange aktører),</w:t>
      </w:r>
    </w:p>
    <w:p w14:paraId="349F81FD" w14:textId="77777777" w:rsidR="00E0200A" w:rsidRPr="00C547FA" w:rsidRDefault="004B079D" w:rsidP="001263E7">
      <w:pPr>
        <w:pStyle w:val="Listeavsnitt"/>
        <w:numPr>
          <w:ilvl w:val="0"/>
          <w:numId w:val="25"/>
        </w:numPr>
        <w:ind w:left="1210"/>
      </w:pPr>
      <w:r w:rsidRPr="00C547FA">
        <w:t>"Spør meg senere" - Dvs. blir spurt igjen neste gang man logger inn</w:t>
      </w:r>
    </w:p>
    <w:p w14:paraId="664A8985" w14:textId="77777777" w:rsidR="00E0200A" w:rsidRDefault="00E0200A" w:rsidP="006F085B">
      <w:pPr>
        <w:spacing w:after="0"/>
        <w:ind w:left="0"/>
      </w:pPr>
    </w:p>
    <w:p w14:paraId="548A9F83" w14:textId="2B34668D" w:rsidR="00E0200A" w:rsidRDefault="0098512E" w:rsidP="001263E7">
      <w:pPr>
        <w:spacing w:after="0"/>
        <w:ind w:left="709"/>
      </w:pPr>
      <w:r>
        <w:t>Oppsøker man "V</w:t>
      </w:r>
      <w:r w:rsidR="006C1AA3">
        <w:t>arslingsadresse</w:t>
      </w:r>
      <w:r w:rsidR="00E0200A">
        <w:t xml:space="preserve"> for virksomheten" via menyen "profil" kan man</w:t>
      </w:r>
    </w:p>
    <w:p w14:paraId="65164984" w14:textId="77777777" w:rsidR="00E0200A" w:rsidRDefault="00E0200A" w:rsidP="001263E7">
      <w:pPr>
        <w:pStyle w:val="Listeavsnitt"/>
        <w:numPr>
          <w:ilvl w:val="0"/>
          <w:numId w:val="22"/>
        </w:numPr>
        <w:spacing w:after="0"/>
        <w:ind w:left="1210"/>
      </w:pPr>
      <w:r>
        <w:t>velge at kontaktinformasjon registrert i Enhetsregisteret også brukes</w:t>
      </w:r>
      <w:r w:rsidR="00D5481B">
        <w:t xml:space="preserve"> </w:t>
      </w:r>
      <w:r>
        <w:t>til varsling</w:t>
      </w:r>
    </w:p>
    <w:p w14:paraId="230F407F" w14:textId="41079833" w:rsidR="00E0200A" w:rsidRDefault="00E0200A" w:rsidP="001263E7">
      <w:pPr>
        <w:pStyle w:val="Listeavsnitt"/>
        <w:numPr>
          <w:ilvl w:val="0"/>
          <w:numId w:val="22"/>
        </w:numPr>
        <w:spacing w:after="0"/>
        <w:ind w:left="1210"/>
      </w:pPr>
      <w:r>
        <w:t>redigere e</w:t>
      </w:r>
      <w:r w:rsidR="006C1AA3">
        <w:t>gen og andres kontaktinformasjon</w:t>
      </w:r>
    </w:p>
    <w:p w14:paraId="5B66B9D0" w14:textId="25D57C9F" w:rsidR="0098512E" w:rsidRDefault="0098512E" w:rsidP="0098512E">
      <w:pPr>
        <w:spacing w:after="0"/>
      </w:pPr>
    </w:p>
    <w:p w14:paraId="0A1AB735" w14:textId="34859438" w:rsidR="0098512E" w:rsidRDefault="0098512E" w:rsidP="0098512E">
      <w:pPr>
        <w:spacing w:after="0"/>
      </w:pPr>
      <w:r>
        <w:rPr>
          <w:noProof/>
        </w:rPr>
        <w:drawing>
          <wp:anchor distT="0" distB="0" distL="114300" distR="114300" simplePos="0" relativeHeight="251664384" behindDoc="0" locked="0" layoutInCell="1" allowOverlap="1" wp14:anchorId="03201052" wp14:editId="69BC1DE3">
            <wp:simplePos x="0" y="0"/>
            <wp:positionH relativeFrom="margin">
              <wp:posOffset>242498</wp:posOffset>
            </wp:positionH>
            <wp:positionV relativeFrom="margin">
              <wp:posOffset>1502707</wp:posOffset>
            </wp:positionV>
            <wp:extent cx="5219700" cy="3253105"/>
            <wp:effectExtent l="0" t="0" r="0" b="444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19700" cy="3253105"/>
                    </a:xfrm>
                    <a:prstGeom prst="rect">
                      <a:avLst/>
                    </a:prstGeom>
                  </pic:spPr>
                </pic:pic>
              </a:graphicData>
            </a:graphic>
            <wp14:sizeRelH relativeFrom="margin">
              <wp14:pctWidth>0</wp14:pctWidth>
            </wp14:sizeRelH>
            <wp14:sizeRelV relativeFrom="margin">
              <wp14:pctHeight>0</wp14:pctHeight>
            </wp14:sizeRelV>
          </wp:anchor>
        </w:drawing>
      </w:r>
    </w:p>
    <w:p w14:paraId="1B29FF10" w14:textId="3DF32956" w:rsidR="006C1AA3" w:rsidRDefault="006C1AA3" w:rsidP="0098512E">
      <w:pPr>
        <w:spacing w:after="0"/>
        <w:ind w:left="0"/>
      </w:pPr>
    </w:p>
    <w:p w14:paraId="44580B1D" w14:textId="5A774B3F" w:rsidR="00A1456C" w:rsidRDefault="00A1456C" w:rsidP="00E0200A">
      <w:pPr>
        <w:spacing w:after="0"/>
        <w:ind w:left="0"/>
      </w:pPr>
    </w:p>
    <w:p w14:paraId="00AF36FF" w14:textId="2CC60865" w:rsidR="00A1456C" w:rsidRDefault="00A1456C" w:rsidP="00E0200A">
      <w:pPr>
        <w:spacing w:after="0"/>
        <w:ind w:left="0"/>
      </w:pPr>
    </w:p>
    <w:p w14:paraId="5CDD97D9" w14:textId="77777777" w:rsidR="00E0200A" w:rsidRPr="001263E7" w:rsidRDefault="00E0200A" w:rsidP="001263E7">
      <w:pPr>
        <w:spacing w:after="0"/>
        <w:ind w:left="709"/>
        <w:rPr>
          <w:u w:val="single"/>
        </w:rPr>
      </w:pPr>
      <w:r w:rsidRPr="001263E7">
        <w:rPr>
          <w:u w:val="single"/>
        </w:rPr>
        <w:t>Resultat</w:t>
      </w:r>
      <w:r w:rsidR="00A1456C">
        <w:rPr>
          <w:u w:val="single"/>
        </w:rPr>
        <w:br/>
      </w:r>
    </w:p>
    <w:p w14:paraId="3C17370D" w14:textId="62C4B4E3" w:rsidR="00E0200A" w:rsidRDefault="00E0200A" w:rsidP="00815B95">
      <w:pPr>
        <w:pStyle w:val="Listeavsnitt"/>
        <w:numPr>
          <w:ilvl w:val="1"/>
          <w:numId w:val="27"/>
        </w:numPr>
        <w:spacing w:after="0"/>
      </w:pPr>
      <w:r>
        <w:t xml:space="preserve">Til kontaktdetaljer </w:t>
      </w:r>
      <w:r w:rsidRPr="00EF55EC">
        <w:t>på "</w:t>
      </w:r>
      <w:r w:rsidR="00456684">
        <w:t>varslingsadresser</w:t>
      </w:r>
      <w:r w:rsidR="00456684" w:rsidRPr="00EF55EC">
        <w:t xml:space="preserve"> </w:t>
      </w:r>
      <w:r w:rsidRPr="00EF55EC">
        <w:t xml:space="preserve">for virksomheten" </w:t>
      </w:r>
      <w:r>
        <w:t xml:space="preserve">sendes varsel om alt </w:t>
      </w:r>
      <w:r w:rsidR="0082663A">
        <w:t>det sendes varsel om til en</w:t>
      </w:r>
      <w:r>
        <w:t>heten i Altinn, uavhengig av om den som varsles har</w:t>
      </w:r>
      <w:r w:rsidR="00AF403C">
        <w:t xml:space="preserve"> Altinn</w:t>
      </w:r>
      <w:r w:rsidR="00536294">
        <w:t xml:space="preserve"> </w:t>
      </w:r>
      <w:r>
        <w:t>roller/rettigheter til å se det man blir varslet om.</w:t>
      </w:r>
      <w:r w:rsidR="0028724B">
        <w:t xml:space="preserve"> Dette fordi disse varslings</w:t>
      </w:r>
      <w:r w:rsidR="0082663A">
        <w:t>adressene er knyttet til en</w:t>
      </w:r>
      <w:r w:rsidR="0028724B">
        <w:t>heten direkte, ikke til personer.</w:t>
      </w:r>
    </w:p>
    <w:p w14:paraId="61A7BD25" w14:textId="7E8096A0" w:rsidR="00E0200A" w:rsidRDefault="00E0200A" w:rsidP="00815B95">
      <w:pPr>
        <w:pStyle w:val="Listeavsnitt"/>
        <w:numPr>
          <w:ilvl w:val="1"/>
          <w:numId w:val="27"/>
        </w:numPr>
        <w:spacing w:after="0"/>
      </w:pPr>
      <w:r>
        <w:t>De</w:t>
      </w:r>
      <w:r w:rsidR="0028724B">
        <w:t>t</w:t>
      </w:r>
      <w:r>
        <w:t xml:space="preserve"> er kun de som har Altinn</w:t>
      </w:r>
      <w:r w:rsidR="00536294">
        <w:t xml:space="preserve"> </w:t>
      </w:r>
      <w:r>
        <w:t>rollen "Tilgangssty</w:t>
      </w:r>
      <w:r w:rsidR="0098512E">
        <w:t>ring" som ser menyvalget "</w:t>
      </w:r>
      <w:r w:rsidR="00456684">
        <w:t xml:space="preserve">varslingsadresser </w:t>
      </w:r>
      <w:r>
        <w:t xml:space="preserve">for virksomheten" og som </w:t>
      </w:r>
      <w:r w:rsidR="00D5481B">
        <w:t xml:space="preserve">kan </w:t>
      </w:r>
      <w:r>
        <w:t>redigere egen og andres kontaktdetaljer i dette menyvalget</w:t>
      </w:r>
    </w:p>
    <w:p w14:paraId="7B1022F5" w14:textId="77777777" w:rsidR="00E0200A" w:rsidRDefault="00E0200A" w:rsidP="00815B95">
      <w:pPr>
        <w:pStyle w:val="Listeavsnitt"/>
        <w:numPr>
          <w:ilvl w:val="1"/>
          <w:numId w:val="27"/>
        </w:numPr>
        <w:spacing w:after="0"/>
      </w:pPr>
      <w:r>
        <w:t>Når noen slutter og rollene slettes, vil det fremdeles sendes varsel dersom vedkommende ikke slettet sine kontaktdetaljer. Andre med rollen "Tilgangsstyring" kan fjerne personens kontaktdetaljer.</w:t>
      </w:r>
    </w:p>
    <w:p w14:paraId="351A0E23" w14:textId="6C5150EF" w:rsidR="00E0200A" w:rsidRPr="00A1456C" w:rsidRDefault="00E0200A" w:rsidP="007F1CC8">
      <w:pPr>
        <w:pStyle w:val="Merknadstekst"/>
        <w:numPr>
          <w:ilvl w:val="1"/>
          <w:numId w:val="27"/>
        </w:numPr>
        <w:spacing w:after="0"/>
        <w:rPr>
          <w:sz w:val="22"/>
          <w:szCs w:val="22"/>
        </w:rPr>
      </w:pPr>
      <w:r w:rsidRPr="00A1456C">
        <w:rPr>
          <w:sz w:val="22"/>
          <w:szCs w:val="22"/>
        </w:rPr>
        <w:t>Regnskapsfører- og revis</w:t>
      </w:r>
      <w:r w:rsidR="00C610DA">
        <w:rPr>
          <w:sz w:val="22"/>
          <w:szCs w:val="22"/>
        </w:rPr>
        <w:t>jons</w:t>
      </w:r>
      <w:r w:rsidR="00536294">
        <w:rPr>
          <w:sz w:val="22"/>
          <w:szCs w:val="22"/>
        </w:rPr>
        <w:t xml:space="preserve"> </w:t>
      </w:r>
      <w:r w:rsidRPr="00A1456C">
        <w:rPr>
          <w:sz w:val="22"/>
          <w:szCs w:val="22"/>
        </w:rPr>
        <w:t>selskaper får ikke</w:t>
      </w:r>
      <w:r w:rsidR="00AF403C">
        <w:rPr>
          <w:sz w:val="22"/>
          <w:szCs w:val="22"/>
        </w:rPr>
        <w:t xml:space="preserve"> Altinn</w:t>
      </w:r>
      <w:r w:rsidRPr="00A1456C">
        <w:rPr>
          <w:sz w:val="22"/>
          <w:szCs w:val="22"/>
        </w:rPr>
        <w:t xml:space="preserve"> rollen "Tilgangsstyring" på sine klienter så de har ikke tilgang til denne menyen på sine klienter</w:t>
      </w:r>
    </w:p>
    <w:p w14:paraId="439D1561" w14:textId="77777777" w:rsidR="007131A1" w:rsidRPr="00C81D71" w:rsidRDefault="007131A1" w:rsidP="00E640B1">
      <w:pPr>
        <w:ind w:left="0"/>
      </w:pPr>
    </w:p>
    <w:p w14:paraId="7C49FAB5" w14:textId="77777777" w:rsidR="00FE1BF1" w:rsidRPr="00FE1BF1" w:rsidRDefault="00FE1BF1" w:rsidP="00A64C46">
      <w:pPr>
        <w:spacing w:after="0" w:line="240" w:lineRule="auto"/>
        <w:rPr>
          <w:i/>
        </w:rPr>
      </w:pPr>
    </w:p>
    <w:p w14:paraId="3D23F51B" w14:textId="77777777" w:rsidR="00D8654F" w:rsidRDefault="00D8654F" w:rsidP="00A64C46">
      <w:pPr>
        <w:pStyle w:val="Overskrift1"/>
        <w:numPr>
          <w:ilvl w:val="0"/>
          <w:numId w:val="8"/>
        </w:numPr>
      </w:pPr>
      <w:bookmarkStart w:id="9" w:name="_Toc512345762"/>
      <w:r>
        <w:t>Behov for varslingsstrategi</w:t>
      </w:r>
      <w:bookmarkEnd w:id="9"/>
    </w:p>
    <w:p w14:paraId="277ED052" w14:textId="77777777" w:rsidR="00D41CF2" w:rsidRPr="0048339B" w:rsidRDefault="00D41CF2" w:rsidP="00D41CF2">
      <w:pPr>
        <w:pStyle w:val="Merknadstekst"/>
        <w:ind w:left="709"/>
        <w:rPr>
          <w:sz w:val="22"/>
          <w:szCs w:val="22"/>
        </w:rPr>
      </w:pPr>
      <w:r w:rsidRPr="0048339B">
        <w:rPr>
          <w:sz w:val="22"/>
          <w:szCs w:val="22"/>
        </w:rPr>
        <w:t xml:space="preserve">Arbeidsgruppen har vurdert kritikken som har kommet fram om varsling i media. Denne kritikken har i hovedsak rettet seg mot at det sendes ut mange varsel som enheten selv ikke mener er relevant. Dette er eksempelvis når varselet gjelder en frist som kun berører et utvalg enheter, mens varselet er sendt til en mye større gruppe av enheter. I disse tilfellene er varselet vanskelig å forstå for enkelte enheter, mens andre blir frustrerte fordi varselet ikke er aktuelt for dem selv og flere betegner da dette som "spam" (uønsket masseutsendelse). </w:t>
      </w:r>
    </w:p>
    <w:p w14:paraId="470AA684" w14:textId="66592D5D" w:rsidR="00055D9E" w:rsidRPr="0048339B" w:rsidRDefault="00D41CF2" w:rsidP="00055D9E">
      <w:pPr>
        <w:pStyle w:val="Merknadstekst"/>
        <w:ind w:left="709"/>
        <w:rPr>
          <w:sz w:val="22"/>
          <w:szCs w:val="22"/>
        </w:rPr>
      </w:pPr>
      <w:r w:rsidRPr="0048339B">
        <w:rPr>
          <w:sz w:val="22"/>
          <w:szCs w:val="22"/>
        </w:rPr>
        <w:t>Det har vært en kartlegging hos ulike forvaltningsorgan om hvilke rutiner de har for å sende varsel</w:t>
      </w:r>
      <w:r w:rsidR="006D04A3">
        <w:rPr>
          <w:sz w:val="22"/>
          <w:szCs w:val="22"/>
        </w:rPr>
        <w:t xml:space="preserve"> og servicemeldinger</w:t>
      </w:r>
      <w:r w:rsidRPr="0048339B">
        <w:rPr>
          <w:sz w:val="22"/>
          <w:szCs w:val="22"/>
        </w:rPr>
        <w:t xml:space="preserve">. Kartleggingen viser </w:t>
      </w:r>
      <w:r w:rsidR="00055D9E" w:rsidRPr="0048339B">
        <w:rPr>
          <w:sz w:val="22"/>
          <w:szCs w:val="22"/>
        </w:rPr>
        <w:t>at forvaltningen stort sett</w:t>
      </w:r>
      <w:r w:rsidR="00516687">
        <w:rPr>
          <w:sz w:val="22"/>
          <w:szCs w:val="22"/>
        </w:rPr>
        <w:t xml:space="preserve"> oppfyller</w:t>
      </w:r>
      <w:r w:rsidR="00055D9E" w:rsidRPr="0048339B">
        <w:rPr>
          <w:sz w:val="22"/>
          <w:szCs w:val="22"/>
        </w:rPr>
        <w:t xml:space="preserve"> varslingsplikten, men også at det sendes et stort antall </w:t>
      </w:r>
      <w:r w:rsidR="006D04A3">
        <w:rPr>
          <w:sz w:val="22"/>
          <w:szCs w:val="22"/>
        </w:rPr>
        <w:t>e-post</w:t>
      </w:r>
      <w:r w:rsidR="00AF403C">
        <w:rPr>
          <w:sz w:val="22"/>
          <w:szCs w:val="22"/>
        </w:rPr>
        <w:t>-er</w:t>
      </w:r>
      <w:r w:rsidR="006D04A3">
        <w:rPr>
          <w:sz w:val="22"/>
          <w:szCs w:val="22"/>
        </w:rPr>
        <w:t xml:space="preserve"> og </w:t>
      </w:r>
      <w:r w:rsidR="008106E5">
        <w:rPr>
          <w:sz w:val="22"/>
          <w:szCs w:val="22"/>
        </w:rPr>
        <w:t>SMS</w:t>
      </w:r>
      <w:r w:rsidR="00AF403C">
        <w:rPr>
          <w:sz w:val="22"/>
          <w:szCs w:val="22"/>
        </w:rPr>
        <w:t>-er</w:t>
      </w:r>
      <w:r w:rsidR="00055D9E" w:rsidRPr="0048339B">
        <w:rPr>
          <w:sz w:val="22"/>
          <w:szCs w:val="22"/>
        </w:rPr>
        <w:t xml:space="preserve"> som faller utenfor varslingsplikten (servicemeldinger). Forvaltningens ønske om å yte ekstra service er stort, og man ønsker ofte å benytte muligheten til å nå fram til brukerne ved å kontakte dem på e-post eller SMS. Det er i liten grad en vurdering internt i forvaltningsorganet om å være restriktiv på bruk av varslingsadressen. Holdningen synes å være at man sender det som er mulig å sende på SMS og e-post. Flere forvaltningsorgan uttrykker at de får positive tilbakemeldinger på dette fra brukerne sine, som for eksempel ofte ønsker SMS eller e-post med påminnelser. </w:t>
      </w:r>
      <w:r w:rsidR="006358F5">
        <w:rPr>
          <w:sz w:val="22"/>
          <w:szCs w:val="22"/>
        </w:rPr>
        <w:t>Men det er også forvaltningsorganer som får negative tilbakemeldinger på deler av de meldinger som sendes ut.</w:t>
      </w:r>
    </w:p>
    <w:p w14:paraId="7EA2EFCA" w14:textId="087FE33B" w:rsidR="00637A83" w:rsidRPr="0048339B" w:rsidRDefault="0048339B" w:rsidP="006C1AA3">
      <w:pPr>
        <w:pStyle w:val="Merknadstekst"/>
        <w:ind w:left="709"/>
        <w:rPr>
          <w:sz w:val="22"/>
          <w:szCs w:val="22"/>
        </w:rPr>
      </w:pPr>
      <w:r w:rsidRPr="0048339B">
        <w:rPr>
          <w:sz w:val="22"/>
          <w:szCs w:val="22"/>
        </w:rPr>
        <w:t xml:space="preserve">Arbeidsgruppen har sett på statistikk i Altinn på utsendelse av varsel. Statistikken dokumenterer at det sendes ut mange flere varsel i 2017 enn 2014, og utviklingen har gått gradvis oppover hvert år. Det er naturlig å anta at </w:t>
      </w:r>
      <w:r w:rsidR="00C4473F">
        <w:rPr>
          <w:sz w:val="22"/>
          <w:szCs w:val="22"/>
        </w:rPr>
        <w:t xml:space="preserve">antallet </w:t>
      </w:r>
      <w:r w:rsidRPr="0048339B">
        <w:rPr>
          <w:sz w:val="22"/>
          <w:szCs w:val="22"/>
        </w:rPr>
        <w:t>kommer til å øke</w:t>
      </w:r>
      <w:r w:rsidR="00C4473F">
        <w:rPr>
          <w:sz w:val="22"/>
          <w:szCs w:val="22"/>
        </w:rPr>
        <w:t xml:space="preserve"> også</w:t>
      </w:r>
      <w:r w:rsidRPr="0048339B">
        <w:rPr>
          <w:sz w:val="22"/>
          <w:szCs w:val="22"/>
        </w:rPr>
        <w:t xml:space="preserve"> i 2018 når varslingsadresser blir en pliktig opplysning i Enhetsregisteret. </w:t>
      </w:r>
      <w:r w:rsidR="00637A83">
        <w:rPr>
          <w:sz w:val="22"/>
          <w:szCs w:val="22"/>
        </w:rPr>
        <w:t>Mest sannsynlig er denne utviklingen tilsvarende for utsendelse av servicemeldinger.</w:t>
      </w:r>
    </w:p>
    <w:p w14:paraId="4BD6106B" w14:textId="77777777" w:rsidR="00E51566" w:rsidRPr="0048339B" w:rsidRDefault="00E51566" w:rsidP="00055D9E">
      <w:pPr>
        <w:pStyle w:val="Merknadstekst"/>
        <w:ind w:left="709"/>
        <w:rPr>
          <w:sz w:val="22"/>
          <w:szCs w:val="22"/>
          <w:u w:val="single"/>
        </w:rPr>
      </w:pPr>
      <w:r w:rsidRPr="0048339B">
        <w:rPr>
          <w:sz w:val="22"/>
          <w:szCs w:val="22"/>
          <w:u w:val="single"/>
        </w:rPr>
        <w:t>Brukerundersøkelse rettet mot regnskapsførere og revisorer</w:t>
      </w:r>
    </w:p>
    <w:p w14:paraId="6E40B268" w14:textId="0D1F29EA" w:rsidR="00055D9E" w:rsidRPr="0048339B" w:rsidRDefault="00055D9E" w:rsidP="00055D9E">
      <w:pPr>
        <w:pStyle w:val="Merknadstekst"/>
        <w:ind w:left="709"/>
        <w:rPr>
          <w:sz w:val="22"/>
          <w:szCs w:val="22"/>
        </w:rPr>
      </w:pPr>
      <w:r w:rsidRPr="0048339B">
        <w:rPr>
          <w:sz w:val="22"/>
          <w:szCs w:val="22"/>
        </w:rPr>
        <w:t>Det har vært gjennomført en brukerundersøkelse som har vært rettet mot revisorer og regnskapsfører</w:t>
      </w:r>
      <w:r w:rsidR="00516687">
        <w:rPr>
          <w:sz w:val="22"/>
          <w:szCs w:val="22"/>
        </w:rPr>
        <w:t>e</w:t>
      </w:r>
      <w:r w:rsidRPr="0048339B">
        <w:rPr>
          <w:sz w:val="22"/>
          <w:szCs w:val="22"/>
        </w:rPr>
        <w:t>. Bakgrunnen for dette er at disse brukerne ofte mottar mange varsel</w:t>
      </w:r>
      <w:r w:rsidR="00637A83">
        <w:rPr>
          <w:sz w:val="22"/>
          <w:szCs w:val="22"/>
        </w:rPr>
        <w:t xml:space="preserve"> og servicemeldinger</w:t>
      </w:r>
      <w:r w:rsidR="00C22022">
        <w:rPr>
          <w:sz w:val="22"/>
          <w:szCs w:val="22"/>
        </w:rPr>
        <w:t xml:space="preserve"> for å ivareta behovene til sine kunder</w:t>
      </w:r>
      <w:r w:rsidRPr="0048339B">
        <w:rPr>
          <w:sz w:val="22"/>
          <w:szCs w:val="22"/>
        </w:rPr>
        <w:t>. Brukerundersøkelsen ble lagt ut på</w:t>
      </w:r>
      <w:r w:rsidR="00F11FD2">
        <w:rPr>
          <w:sz w:val="22"/>
          <w:szCs w:val="22"/>
        </w:rPr>
        <w:t xml:space="preserve"> Regnskap Norge og</w:t>
      </w:r>
      <w:r w:rsidRPr="0048339B">
        <w:rPr>
          <w:sz w:val="22"/>
          <w:szCs w:val="22"/>
        </w:rPr>
        <w:t xml:space="preserve"> Revisorforeningen sine hjemmesider. Etter omtrent </w:t>
      </w:r>
      <w:r w:rsidR="0024373D">
        <w:rPr>
          <w:sz w:val="22"/>
          <w:szCs w:val="22"/>
        </w:rPr>
        <w:t>to</w:t>
      </w:r>
      <w:r w:rsidRPr="0048339B">
        <w:rPr>
          <w:sz w:val="22"/>
          <w:szCs w:val="22"/>
        </w:rPr>
        <w:t xml:space="preserve"> uker hadde arbeidsgruppen mottatt 200 svar. </w:t>
      </w:r>
      <w:r w:rsidR="00E51566" w:rsidRPr="0048339B">
        <w:rPr>
          <w:sz w:val="22"/>
          <w:szCs w:val="22"/>
        </w:rPr>
        <w:t xml:space="preserve">Dette viser at det er et stort engasjement rundt varsling fra brukerne. </w:t>
      </w:r>
    </w:p>
    <w:p w14:paraId="4309424E" w14:textId="61151096" w:rsidR="00E51566" w:rsidRPr="0048339B" w:rsidRDefault="00E51566" w:rsidP="00055D9E">
      <w:pPr>
        <w:pStyle w:val="Merknadstekst"/>
        <w:ind w:left="709"/>
        <w:rPr>
          <w:sz w:val="22"/>
          <w:szCs w:val="22"/>
        </w:rPr>
      </w:pPr>
      <w:r w:rsidRPr="0048339B">
        <w:rPr>
          <w:sz w:val="22"/>
          <w:szCs w:val="22"/>
        </w:rPr>
        <w:t>Brukerundersøkelsen viser tydelig at det er behov for å oppstille minimumskrav til innholdet i varsel</w:t>
      </w:r>
      <w:r w:rsidR="00437C34">
        <w:rPr>
          <w:sz w:val="22"/>
          <w:szCs w:val="22"/>
        </w:rPr>
        <w:t>/servicemeldinger</w:t>
      </w:r>
      <w:r w:rsidRPr="0048339B">
        <w:rPr>
          <w:sz w:val="22"/>
          <w:szCs w:val="22"/>
        </w:rPr>
        <w:t>. Veldig mange forteller at det er problematisk å identifisere hvem varselet</w:t>
      </w:r>
      <w:r w:rsidR="00637A83">
        <w:rPr>
          <w:sz w:val="22"/>
          <w:szCs w:val="22"/>
        </w:rPr>
        <w:t xml:space="preserve"> eller servicemeldingen</w:t>
      </w:r>
      <w:r w:rsidRPr="0048339B">
        <w:rPr>
          <w:sz w:val="22"/>
          <w:szCs w:val="22"/>
        </w:rPr>
        <w:t xml:space="preserve"> gjelder fordi mottaker ikke er identifisert. For regnskapsførere og revisorer som er registrert med sin kontaktinformasjon på flere </w:t>
      </w:r>
      <w:r w:rsidR="0082663A">
        <w:rPr>
          <w:sz w:val="22"/>
          <w:szCs w:val="22"/>
        </w:rPr>
        <w:t>en</w:t>
      </w:r>
      <w:r w:rsidRPr="0048339B">
        <w:rPr>
          <w:sz w:val="22"/>
          <w:szCs w:val="22"/>
        </w:rPr>
        <w:t xml:space="preserve">heter er dette tidkrevende og vanskelig å følge opp. Når mottaker ikke er </w:t>
      </w:r>
      <w:proofErr w:type="gramStart"/>
      <w:r w:rsidRPr="0048339B">
        <w:rPr>
          <w:sz w:val="22"/>
          <w:szCs w:val="22"/>
        </w:rPr>
        <w:t>identifisert</w:t>
      </w:r>
      <w:proofErr w:type="gramEnd"/>
      <w:r w:rsidRPr="0048339B">
        <w:rPr>
          <w:sz w:val="22"/>
          <w:szCs w:val="22"/>
        </w:rPr>
        <w:t xml:space="preserve"> kan varslingen i verste fall ikke bli fulgt opp av rett person. Dette kan igjen få store konsekvenser for enheten, særlig dersom det er et vedtak som må følges opp for å forhindre eksempelvis tvangsmulkt. </w:t>
      </w:r>
    </w:p>
    <w:p w14:paraId="5541945C" w14:textId="57D0CA21" w:rsidR="00E51566" w:rsidRPr="0048339B" w:rsidRDefault="00E51566" w:rsidP="00E51566">
      <w:pPr>
        <w:pStyle w:val="Merknadstekst"/>
        <w:ind w:left="709"/>
        <w:rPr>
          <w:sz w:val="22"/>
          <w:szCs w:val="22"/>
        </w:rPr>
      </w:pPr>
      <w:r w:rsidRPr="0048339B">
        <w:rPr>
          <w:sz w:val="22"/>
          <w:szCs w:val="22"/>
        </w:rPr>
        <w:t>Det er også et stort antall av de som svarer på brukerundersøkelsen som ikke er klar over forskjellen på "din kontaktinformasjo</w:t>
      </w:r>
      <w:r w:rsidR="003C76AA">
        <w:rPr>
          <w:sz w:val="22"/>
          <w:szCs w:val="22"/>
        </w:rPr>
        <w:t>n" og "felles varslingsadresse for virksomheten</w:t>
      </w:r>
      <w:r w:rsidRPr="0048339B">
        <w:rPr>
          <w:sz w:val="22"/>
          <w:szCs w:val="22"/>
        </w:rPr>
        <w:t xml:space="preserve">" i Altinn. Dette innebærer at det i dag er funksjonalitet i Altinn som kanskje kan løse litt av problemene med omfanget av varsel som sendes, men at det ikke er godt nok kjent og dermed ikke brukt av enhetene selv. Eksempelvis er det flere som mottar varsel om meldinger de ikke finner igjen. Dette kan skyldes at vedkommende </w:t>
      </w:r>
      <w:r w:rsidR="00C22022">
        <w:rPr>
          <w:sz w:val="22"/>
          <w:szCs w:val="22"/>
        </w:rPr>
        <w:t xml:space="preserve">mottar varsel uten å </w:t>
      </w:r>
      <w:r w:rsidRPr="0048339B">
        <w:rPr>
          <w:sz w:val="22"/>
          <w:szCs w:val="22"/>
        </w:rPr>
        <w:t xml:space="preserve">ha rettighet til å se meldingen i Altinn. </w:t>
      </w:r>
    </w:p>
    <w:p w14:paraId="4FE56816" w14:textId="5E5FCD01" w:rsidR="00AC35A4" w:rsidRDefault="00E51566" w:rsidP="0048339B">
      <w:pPr>
        <w:pStyle w:val="Merknadstekst"/>
        <w:ind w:left="709"/>
        <w:rPr>
          <w:sz w:val="22"/>
          <w:szCs w:val="22"/>
        </w:rPr>
      </w:pPr>
      <w:r w:rsidRPr="0048339B">
        <w:rPr>
          <w:sz w:val="22"/>
          <w:szCs w:val="22"/>
        </w:rPr>
        <w:t xml:space="preserve">Brukerundersøkelsen </w:t>
      </w:r>
      <w:r w:rsidR="003D7AE0" w:rsidRPr="0048339B">
        <w:rPr>
          <w:sz w:val="22"/>
          <w:szCs w:val="22"/>
        </w:rPr>
        <w:t xml:space="preserve">stiller også spørsmål om brukeren mener han eller hun har mottatt varsel som ikke var ønsket, og hvilke varsel brukeren ønsker å få fra forvaltningen. </w:t>
      </w:r>
      <w:r w:rsidR="0024373D">
        <w:rPr>
          <w:sz w:val="22"/>
          <w:szCs w:val="22"/>
        </w:rPr>
        <w:t>Svarene</w:t>
      </w:r>
      <w:r w:rsidR="003D7AE0" w:rsidRPr="0048339B">
        <w:rPr>
          <w:sz w:val="22"/>
          <w:szCs w:val="22"/>
        </w:rPr>
        <w:t xml:space="preserve"> viser at brukerne i noen tilfeller har ulike behov. Mange kommenterer at de har fått varsel som ikke har vært relevant for dem, og at de får for mange varsel fra forvaltningen. Samtidig er det andre som ønsker å motta enda flere varsel fra forvaltningen. Dette kan antagelig forklares med at</w:t>
      </w:r>
      <w:r w:rsidR="004D526E">
        <w:rPr>
          <w:sz w:val="22"/>
          <w:szCs w:val="22"/>
        </w:rPr>
        <w:t xml:space="preserve"> </w:t>
      </w:r>
      <w:r w:rsidR="00170939">
        <w:rPr>
          <w:sz w:val="22"/>
          <w:szCs w:val="22"/>
        </w:rPr>
        <w:t>det er</w:t>
      </w:r>
      <w:r w:rsidR="0048339B" w:rsidRPr="0048339B">
        <w:rPr>
          <w:sz w:val="22"/>
          <w:szCs w:val="22"/>
        </w:rPr>
        <w:t xml:space="preserve"> ulikt behov for å motta varsel om meldinger som sendes t</w:t>
      </w:r>
      <w:r w:rsidR="0024373D">
        <w:rPr>
          <w:sz w:val="22"/>
          <w:szCs w:val="22"/>
        </w:rPr>
        <w:t>il enheter</w:t>
      </w:r>
      <w:r w:rsidR="0048339B" w:rsidRPr="0048339B">
        <w:rPr>
          <w:sz w:val="22"/>
          <w:szCs w:val="22"/>
        </w:rPr>
        <w:t>.</w:t>
      </w:r>
      <w:r w:rsidR="003D7AE0" w:rsidRPr="0048339B">
        <w:rPr>
          <w:sz w:val="22"/>
          <w:szCs w:val="22"/>
        </w:rPr>
        <w:t xml:space="preserve"> </w:t>
      </w:r>
    </w:p>
    <w:p w14:paraId="2ED6E597" w14:textId="04DA4591" w:rsidR="00055D9E" w:rsidRPr="0048339B" w:rsidRDefault="003D7AE0" w:rsidP="0048339B">
      <w:pPr>
        <w:pStyle w:val="Merknadstekst"/>
        <w:ind w:left="709"/>
        <w:rPr>
          <w:sz w:val="22"/>
          <w:szCs w:val="22"/>
        </w:rPr>
      </w:pPr>
      <w:r w:rsidRPr="0048339B">
        <w:rPr>
          <w:sz w:val="22"/>
          <w:szCs w:val="22"/>
        </w:rPr>
        <w:t>Videre vil det variere hvor mange varsel en profesjonell bruker får avhengig av hvor mange enheter som har registrert vedko</w:t>
      </w:r>
      <w:r w:rsidR="0048339B" w:rsidRPr="0048339B">
        <w:rPr>
          <w:sz w:val="22"/>
          <w:szCs w:val="22"/>
        </w:rPr>
        <w:t xml:space="preserve">mmende sin kontaktinformasjon. I tillegg vil det være et viktig skille på om regnskapsføreren eller revisoren er registrert </w:t>
      </w:r>
      <w:r w:rsidR="003C76AA">
        <w:rPr>
          <w:sz w:val="22"/>
          <w:szCs w:val="22"/>
        </w:rPr>
        <w:t>under "felles varslingsadresse for virksomheten</w:t>
      </w:r>
      <w:r w:rsidR="0048339B" w:rsidRPr="0048339B">
        <w:rPr>
          <w:sz w:val="22"/>
          <w:szCs w:val="22"/>
        </w:rPr>
        <w:t xml:space="preserve">", slik at den mottar varsel om alt som gjelder enheten, eller om vedkommende har registrert seg selv under "din kontaktinformasjon". Brukerundersøkelsen gir uansett signaler på at det sendes veldig mange varsel til noen personer, og at det dermed er en belastning for </w:t>
      </w:r>
      <w:r w:rsidR="00830776">
        <w:rPr>
          <w:sz w:val="22"/>
          <w:szCs w:val="22"/>
        </w:rPr>
        <w:t>disse</w:t>
      </w:r>
      <w:r w:rsidR="0048339B" w:rsidRPr="0048339B">
        <w:rPr>
          <w:sz w:val="22"/>
          <w:szCs w:val="22"/>
        </w:rPr>
        <w:t xml:space="preserve">. At noen ønsker flere </w:t>
      </w:r>
      <w:r w:rsidR="00830776">
        <w:rPr>
          <w:sz w:val="22"/>
          <w:szCs w:val="22"/>
        </w:rPr>
        <w:t>servicemeldinger</w:t>
      </w:r>
      <w:r w:rsidR="0048339B" w:rsidRPr="0048339B">
        <w:rPr>
          <w:sz w:val="22"/>
          <w:szCs w:val="22"/>
        </w:rPr>
        <w:t xml:space="preserve"> forstås som at det bør vurderes om enheter skal kunne abonner</w:t>
      </w:r>
      <w:r w:rsidR="00B12B21">
        <w:rPr>
          <w:sz w:val="22"/>
          <w:szCs w:val="22"/>
        </w:rPr>
        <w:t>e</w:t>
      </w:r>
      <w:r w:rsidR="0048339B" w:rsidRPr="0048339B">
        <w:rPr>
          <w:sz w:val="22"/>
          <w:szCs w:val="22"/>
        </w:rPr>
        <w:t xml:space="preserve"> på varslinger eller servicemeldinger fra forvaltningen. </w:t>
      </w:r>
      <w:r w:rsidR="00830776">
        <w:rPr>
          <w:sz w:val="22"/>
          <w:szCs w:val="22"/>
        </w:rPr>
        <w:t xml:space="preserve">Abonnering på varslinger krever forskriftsendring. </w:t>
      </w:r>
    </w:p>
    <w:p w14:paraId="0532A448" w14:textId="77777777" w:rsidR="001E1CE5" w:rsidRDefault="001E1CE5" w:rsidP="0048339B">
      <w:pPr>
        <w:ind w:left="0"/>
      </w:pPr>
    </w:p>
    <w:p w14:paraId="02D50A25" w14:textId="77777777" w:rsidR="007940AF" w:rsidRDefault="007131A1" w:rsidP="007131A1">
      <w:pPr>
        <w:pStyle w:val="Overskrift1"/>
        <w:numPr>
          <w:ilvl w:val="0"/>
          <w:numId w:val="8"/>
        </w:numPr>
      </w:pPr>
      <w:bookmarkStart w:id="10" w:name="_Toc512345763"/>
      <w:r>
        <w:t>Tiltak på kort sikt</w:t>
      </w:r>
      <w:bookmarkEnd w:id="10"/>
      <w:r w:rsidR="00A64C46">
        <w:t xml:space="preserve"> </w:t>
      </w:r>
    </w:p>
    <w:p w14:paraId="41F2D275" w14:textId="77777777" w:rsidR="007940AF" w:rsidRDefault="007940AF" w:rsidP="001263E7">
      <w:pPr>
        <w:ind w:left="709"/>
      </w:pPr>
      <w:r>
        <w:t>Arbeidsgruppen foreslår to ulike tiltak på kort sikt.</w:t>
      </w:r>
    </w:p>
    <w:p w14:paraId="1B80A202" w14:textId="77777777" w:rsidR="007940AF" w:rsidRDefault="007940AF" w:rsidP="001263E7">
      <w:pPr>
        <w:ind w:left="709"/>
      </w:pPr>
      <w:r>
        <w:t xml:space="preserve">For det første foreslås det retningslinjer for varsling til enheter i Enhetsregisteret. Formålet er å bevisstgjøre forvaltningen på </w:t>
      </w:r>
      <w:proofErr w:type="spellStart"/>
      <w:r>
        <w:t>eForvaltningsforskriften</w:t>
      </w:r>
      <w:proofErr w:type="spellEnd"/>
      <w:r>
        <w:t xml:space="preserve"> og intern bruk av varsling</w:t>
      </w:r>
      <w:r w:rsidR="00D81897">
        <w:t xml:space="preserve"> og servicemeldinger.</w:t>
      </w:r>
    </w:p>
    <w:p w14:paraId="30D3E67E" w14:textId="77777777" w:rsidR="007940AF" w:rsidRDefault="007940AF" w:rsidP="001263E7">
      <w:pPr>
        <w:ind w:left="709"/>
      </w:pPr>
      <w:r>
        <w:t xml:space="preserve">Det andre tiltaket på kort sikt er å etablere maler for varsling i Altinn. Dette skal medføre at alle varsel i Altinn oppfyller et bestemt minimumsinnhold. Tiltaket er et hjelpemiddel for forvaltningen til å oppfylle retningslinjenes krav til innhold. </w:t>
      </w:r>
    </w:p>
    <w:p w14:paraId="4C3E395A" w14:textId="77777777" w:rsidR="007940AF" w:rsidRDefault="007940AF" w:rsidP="00BE7C9E"/>
    <w:p w14:paraId="0A2B19C6" w14:textId="2E57BD0E" w:rsidR="007131A1" w:rsidRDefault="007940AF" w:rsidP="001263E7">
      <w:pPr>
        <w:pStyle w:val="Overskrift2"/>
        <w:numPr>
          <w:ilvl w:val="1"/>
          <w:numId w:val="8"/>
        </w:numPr>
        <w:ind w:left="2061"/>
      </w:pPr>
      <w:bookmarkStart w:id="11" w:name="_Toc512345764"/>
      <w:r>
        <w:t>R</w:t>
      </w:r>
      <w:r w:rsidR="00A64C46">
        <w:t>etningslinjer</w:t>
      </w:r>
      <w:r>
        <w:t xml:space="preserve"> for bruk av </w:t>
      </w:r>
      <w:r w:rsidR="00830776">
        <w:t xml:space="preserve">varslingsadresser </w:t>
      </w:r>
      <w:r>
        <w:t>i Enhetsregisteret</w:t>
      </w:r>
      <w:bookmarkEnd w:id="11"/>
    </w:p>
    <w:p w14:paraId="32887FDF" w14:textId="7E0F5228" w:rsidR="0090243F" w:rsidRDefault="0090243F" w:rsidP="001263E7">
      <w:pPr>
        <w:ind w:left="709"/>
      </w:pPr>
      <w:r>
        <w:t xml:space="preserve">Med elektronisk kommunikasjon har forvaltningen fått en ny måte å nå fram til </w:t>
      </w:r>
      <w:r w:rsidR="00830776">
        <w:t xml:space="preserve">enheter </w:t>
      </w:r>
      <w:r>
        <w:t xml:space="preserve">på. Dette er hensiktsmessig ettersom det er effektivt og rimelig, sammenlignet med å sende henvendelser på papir i posten. </w:t>
      </w:r>
    </w:p>
    <w:p w14:paraId="399E57AB" w14:textId="4D22301B" w:rsidR="00E57284" w:rsidRDefault="0090243F" w:rsidP="001263E7">
      <w:pPr>
        <w:ind w:left="709"/>
      </w:pPr>
      <w:r>
        <w:t xml:space="preserve">Varsling etter </w:t>
      </w:r>
      <w:proofErr w:type="spellStart"/>
      <w:r>
        <w:t>eForvaltningsforskriften</w:t>
      </w:r>
      <w:proofErr w:type="spellEnd"/>
      <w:r>
        <w:t xml:space="preserve"> er et hjelpemiddel for enheter for å sikre at de </w:t>
      </w:r>
      <w:r w:rsidR="00D81897">
        <w:t xml:space="preserve">leser </w:t>
      </w:r>
      <w:r>
        <w:t xml:space="preserve">relevante meldinger fra forvaltningen. Varselet fungerer som en påminnelse om å sjekke </w:t>
      </w:r>
      <w:r w:rsidR="00830776">
        <w:t xml:space="preserve">den </w:t>
      </w:r>
      <w:r>
        <w:t xml:space="preserve">digitale </w:t>
      </w:r>
      <w:r w:rsidR="004F34DF">
        <w:t>innboks</w:t>
      </w:r>
      <w:r w:rsidR="00830776">
        <w:t>en</w:t>
      </w:r>
      <w:r>
        <w:t>.</w:t>
      </w:r>
      <w:r w:rsidR="00E57284">
        <w:t xml:space="preserve"> Dette er en forutsetning for at forvaltningen skal kunne sende vedtak og andre </w:t>
      </w:r>
      <w:r w:rsidR="00D81897">
        <w:t xml:space="preserve">viktige </w:t>
      </w:r>
      <w:r w:rsidR="00E57284">
        <w:t xml:space="preserve">meldinger elektronisk. </w:t>
      </w:r>
    </w:p>
    <w:p w14:paraId="26DEFFD4" w14:textId="6BEE3D3D" w:rsidR="00437C34" w:rsidRDefault="00437C34" w:rsidP="001263E7">
      <w:pPr>
        <w:ind w:left="709"/>
      </w:pPr>
      <w:r>
        <w:t>Det er viktig at forvaltningen ikke misbruker varslingsadressen ved å sende ut uønskede servicemeldinger som</w:t>
      </w:r>
      <w:r w:rsidR="003B5644">
        <w:t xml:space="preserve"> av brukerne</w:t>
      </w:r>
      <w:r>
        <w:t xml:space="preserve"> kan oppfattes som spam.</w:t>
      </w:r>
    </w:p>
    <w:p w14:paraId="0A9603CE" w14:textId="412C0539" w:rsidR="007940AF" w:rsidRDefault="0090243F" w:rsidP="001263E7">
      <w:pPr>
        <w:ind w:left="709"/>
      </w:pPr>
      <w:r w:rsidRPr="001E1CE5">
        <w:t xml:space="preserve">Forvaltningen må ha et bevisst forhold til sin egen </w:t>
      </w:r>
      <w:r w:rsidR="00E57284" w:rsidRPr="001E1CE5">
        <w:t xml:space="preserve">bruk av varslingsadressene utover varsling etter </w:t>
      </w:r>
      <w:proofErr w:type="spellStart"/>
      <w:r w:rsidR="00E57284" w:rsidRPr="001E1CE5">
        <w:t>eForvaltningsforskriften</w:t>
      </w:r>
      <w:proofErr w:type="spellEnd"/>
      <w:r w:rsidR="00E57284" w:rsidRPr="001E1CE5">
        <w:t xml:space="preserve"> § 8.</w:t>
      </w:r>
    </w:p>
    <w:p w14:paraId="381CB0A8" w14:textId="72CFFD70" w:rsidR="00E57284" w:rsidRDefault="00A8211E" w:rsidP="001263E7">
      <w:pPr>
        <w:ind w:left="709"/>
      </w:pPr>
      <w:r>
        <w:t>V</w:t>
      </w:r>
      <w:r w:rsidR="00E57284">
        <w:t xml:space="preserve">arslingsadressen skal brukes til å sende pliktige varsel, og forvaltningen skal sende flest mulig vedtak og meldinger elektronisk. Samtidig kan varslingsadressen også brukes til "saksbehandling og forvaltningsoppgaver </w:t>
      </w:r>
      <w:proofErr w:type="gramStart"/>
      <w:r w:rsidR="00E57284">
        <w:t>for øvrig</w:t>
      </w:r>
      <w:proofErr w:type="gramEnd"/>
      <w:r w:rsidR="00E57284">
        <w:t xml:space="preserve">". Dette innebærer at forvaltningen kan bruke varslingsadressen til enheten til å sende flere henvendelser enn det den er pliktig til. Det er </w:t>
      </w:r>
      <w:r w:rsidR="00D81897">
        <w:t>utsendelse av servicemeldinger</w:t>
      </w:r>
      <w:r w:rsidR="00E57284">
        <w:t xml:space="preserve"> det er viktig å være bevisst på og forsøke å begrense i den grad det er mulig. Hensikten </w:t>
      </w:r>
      <w:r w:rsidR="00292905">
        <w:t xml:space="preserve">er å unngå at mottaker </w:t>
      </w:r>
      <w:r w:rsidR="00E57284">
        <w:t xml:space="preserve">får så mange </w:t>
      </w:r>
      <w:r w:rsidR="00292905">
        <w:t>varsel</w:t>
      </w:r>
      <w:r w:rsidR="00E57284">
        <w:t xml:space="preserve"> fra det offentlige at </w:t>
      </w:r>
      <w:r w:rsidR="00D81897">
        <w:t>varslene</w:t>
      </w:r>
      <w:r w:rsidR="00E57284">
        <w:t xml:space="preserve"> blir ignorert eller oversett. </w:t>
      </w:r>
    </w:p>
    <w:p w14:paraId="536C2B2C" w14:textId="4BEEE3F9" w:rsidR="00A64C46" w:rsidRDefault="00E57284" w:rsidP="0098512E">
      <w:pPr>
        <w:ind w:left="709"/>
      </w:pPr>
      <w:r>
        <w:t>Retningslinjene for</w:t>
      </w:r>
      <w:r w:rsidR="004D526E">
        <w:t xml:space="preserve"> bruk av varslingsadresser</w:t>
      </w:r>
      <w:r>
        <w:t xml:space="preserve"> til </w:t>
      </w:r>
      <w:r w:rsidR="0082663A">
        <w:t>en</w:t>
      </w:r>
      <w:r>
        <w:t>heter er todelt. Den første delen gjelder generelt når</w:t>
      </w:r>
      <w:r w:rsidR="002557CD">
        <w:t xml:space="preserve"> man bruker varslingsadressene</w:t>
      </w:r>
      <w:r w:rsidR="00463521">
        <w:t xml:space="preserve">. </w:t>
      </w:r>
      <w:r w:rsidR="002557CD">
        <w:t xml:space="preserve">Den andre delen av retningslinjene er begrenset til å gjelde </w:t>
      </w:r>
      <w:r w:rsidR="00885629">
        <w:t>utsendelse av servicemeldinger</w:t>
      </w:r>
      <w:r w:rsidR="002557CD">
        <w:t xml:space="preserve">. Bakgrunnen for dette skillet er at det kun er </w:t>
      </w:r>
      <w:r w:rsidR="00885629">
        <w:t>utsendelse av servicemeldinger</w:t>
      </w:r>
      <w:r w:rsidR="002557CD">
        <w:t xml:space="preserve"> man </w:t>
      </w:r>
      <w:r w:rsidR="0018185F">
        <w:t>har behov for</w:t>
      </w:r>
      <w:r w:rsidR="003334FF">
        <w:t xml:space="preserve"> </w:t>
      </w:r>
      <w:r w:rsidR="002557CD">
        <w:t>å begrense</w:t>
      </w:r>
      <w:r w:rsidR="0018185F">
        <w:t>, øvrig bruk</w:t>
      </w:r>
      <w:r w:rsidR="00885629">
        <w:t xml:space="preserve"> av varslingsadressene</w:t>
      </w:r>
      <w:r w:rsidR="0018185F">
        <w:t xml:space="preserve"> er lovpålagt</w:t>
      </w:r>
      <w:r w:rsidR="002557CD">
        <w:t xml:space="preserve">. </w:t>
      </w:r>
    </w:p>
    <w:p w14:paraId="77C110E5" w14:textId="55267C67" w:rsidR="006A7AD7" w:rsidRDefault="006A7AD7" w:rsidP="001263E7">
      <w:pPr>
        <w:pStyle w:val="Overskrift3"/>
        <w:numPr>
          <w:ilvl w:val="2"/>
          <w:numId w:val="8"/>
        </w:numPr>
        <w:ind w:left="2448"/>
      </w:pPr>
      <w:bookmarkStart w:id="12" w:name="_Toc512345765"/>
      <w:r>
        <w:t xml:space="preserve">Retningslinjer for </w:t>
      </w:r>
      <w:r w:rsidR="002557CD">
        <w:t>bruk av varslingsadresser</w:t>
      </w:r>
      <w:bookmarkEnd w:id="12"/>
    </w:p>
    <w:p w14:paraId="51901AEB" w14:textId="1EE06031" w:rsidR="002557CD" w:rsidRDefault="0098512E" w:rsidP="0098512E">
      <w:pPr>
        <w:pStyle w:val="Listeavsnitt"/>
        <w:numPr>
          <w:ilvl w:val="0"/>
          <w:numId w:val="18"/>
        </w:numPr>
      </w:pPr>
      <w:r>
        <w:rPr>
          <w:b/>
        </w:rPr>
        <w:t>Varslingsplikt?</w:t>
      </w:r>
      <w:r>
        <w:br/>
      </w:r>
      <w:r w:rsidR="002557CD">
        <w:t xml:space="preserve">Ta stilling til om </w:t>
      </w:r>
      <w:r w:rsidR="006E0367">
        <w:t>meldingen omfattes av varslingsplikten</w:t>
      </w:r>
      <w:r w:rsidR="00885629">
        <w:t xml:space="preserve"> etter</w:t>
      </w:r>
      <w:r w:rsidR="006E0367">
        <w:t xml:space="preserve"> </w:t>
      </w:r>
      <w:proofErr w:type="spellStart"/>
      <w:r w:rsidR="002557CD">
        <w:t>eForvaltningsforskriften</w:t>
      </w:r>
      <w:proofErr w:type="spellEnd"/>
      <w:r w:rsidR="002557CD">
        <w:t xml:space="preserve">. </w:t>
      </w:r>
      <w:r w:rsidR="003334FF">
        <w:br/>
      </w:r>
      <w:r w:rsidR="001A06A7">
        <w:t xml:space="preserve"> </w:t>
      </w:r>
    </w:p>
    <w:p w14:paraId="39FDB359" w14:textId="3B0045C2" w:rsidR="00437C34" w:rsidRDefault="002557CD" w:rsidP="00885629">
      <w:pPr>
        <w:pStyle w:val="Listeavsnitt"/>
        <w:numPr>
          <w:ilvl w:val="0"/>
          <w:numId w:val="18"/>
        </w:numPr>
      </w:pPr>
      <w:r w:rsidRPr="0098512E">
        <w:rPr>
          <w:b/>
        </w:rPr>
        <w:t>Krav til innholdet i varselet</w:t>
      </w:r>
      <w:r w:rsidR="00885629" w:rsidRPr="0098512E">
        <w:rPr>
          <w:b/>
        </w:rPr>
        <w:t xml:space="preserve"> (e-post/SMS)</w:t>
      </w:r>
      <w:r w:rsidR="001A06A7">
        <w:br/>
        <w:t>- Angi avsender av varselet. Det er viktig at mottaker vet hvor han eller hun skal henvende seg dersom vedkommende har spørsmål.</w:t>
      </w:r>
      <w:r w:rsidR="001A06A7">
        <w:br/>
        <w:t xml:space="preserve">- Angi mottaker med navn og organisasjonsnummer. </w:t>
      </w:r>
      <w:r w:rsidR="001A06A7">
        <w:br/>
        <w:t xml:space="preserve">- </w:t>
      </w:r>
      <w:proofErr w:type="gramStart"/>
      <w:r w:rsidR="001A06A7">
        <w:t xml:space="preserve">Angi </w:t>
      </w:r>
      <w:r w:rsidR="006E0367">
        <w:t xml:space="preserve"> hvor</w:t>
      </w:r>
      <w:proofErr w:type="gramEnd"/>
      <w:r w:rsidR="006E0367">
        <w:t xml:space="preserve"> </w:t>
      </w:r>
      <w:r w:rsidR="001A06A7">
        <w:t xml:space="preserve">mottaker kan finne meldingen/vedtaket </w:t>
      </w:r>
      <w:r w:rsidR="00885629">
        <w:br/>
        <w:t xml:space="preserve">- Angi hva varselet gjelder. </w:t>
      </w:r>
      <w:r w:rsidR="001A06A7">
        <w:br/>
        <w:t xml:space="preserve">- Klart språk. Ha interne rutiner for utforming av tekst i varsel som sendes SMS og e-post slik at teksten er forståelig. </w:t>
      </w:r>
      <w:r w:rsidR="001A06A7">
        <w:br/>
        <w:t xml:space="preserve">- </w:t>
      </w:r>
      <w:r w:rsidR="006E0367">
        <w:t xml:space="preserve">Taushetsplikt og </w:t>
      </w:r>
      <w:r w:rsidR="00450FBA">
        <w:t>p</w:t>
      </w:r>
      <w:r w:rsidR="001A06A7">
        <w:t xml:space="preserve">ersonvern må ivaretas ved utsendelse av varsel. Sensitiv informasjon skal ikke oppgis i SMS eller e-post. </w:t>
      </w:r>
    </w:p>
    <w:p w14:paraId="702BFAAB" w14:textId="77777777" w:rsidR="00437C34" w:rsidRDefault="00437C34" w:rsidP="00437C34">
      <w:pPr>
        <w:pStyle w:val="Listeavsnitt"/>
        <w:ind w:left="1211"/>
      </w:pPr>
    </w:p>
    <w:p w14:paraId="20658097" w14:textId="770F62FE" w:rsidR="001A06A7" w:rsidRDefault="0098512E" w:rsidP="00885629">
      <w:pPr>
        <w:pStyle w:val="Listeavsnitt"/>
        <w:numPr>
          <w:ilvl w:val="0"/>
          <w:numId w:val="18"/>
        </w:numPr>
      </w:pPr>
      <w:r>
        <w:rPr>
          <w:b/>
        </w:rPr>
        <w:t>Re-varsling</w:t>
      </w:r>
      <w:r>
        <w:br/>
      </w:r>
      <w:proofErr w:type="spellStart"/>
      <w:r w:rsidR="009E4129">
        <w:t>R</w:t>
      </w:r>
      <w:r w:rsidR="00437C34">
        <w:t>e</w:t>
      </w:r>
      <w:r>
        <w:t>-</w:t>
      </w:r>
      <w:r w:rsidR="00437C34">
        <w:t>varsling</w:t>
      </w:r>
      <w:proofErr w:type="spellEnd"/>
      <w:r w:rsidR="00437C34">
        <w:t xml:space="preserve"> </w:t>
      </w:r>
      <w:r w:rsidR="009E4129">
        <w:t xml:space="preserve">skal </w:t>
      </w:r>
      <w:r w:rsidR="00437C34">
        <w:t>ikke sendes ut til brukerne hvis de har lest meldingen som ble varslet første gang</w:t>
      </w:r>
      <w:r w:rsidR="001A06A7">
        <w:br/>
      </w:r>
    </w:p>
    <w:p w14:paraId="7102E4D0" w14:textId="33AA658D" w:rsidR="001A06A7" w:rsidRDefault="001A06A7" w:rsidP="001A06A7">
      <w:pPr>
        <w:pStyle w:val="Listeavsnitt"/>
        <w:numPr>
          <w:ilvl w:val="0"/>
          <w:numId w:val="18"/>
        </w:numPr>
      </w:pPr>
      <w:r w:rsidRPr="0098512E">
        <w:rPr>
          <w:b/>
        </w:rPr>
        <w:t>Kanalbruk</w:t>
      </w:r>
      <w:r>
        <w:br/>
        <w:t>Unngå dobbeltvarsling til både SMS og e-post</w:t>
      </w:r>
      <w:r w:rsidR="009E4129">
        <w:t xml:space="preserve">. Bruk </w:t>
      </w:r>
      <w:proofErr w:type="spellStart"/>
      <w:proofErr w:type="gramStart"/>
      <w:r w:rsidR="009E4129">
        <w:t>e.post</w:t>
      </w:r>
      <w:proofErr w:type="spellEnd"/>
      <w:proofErr w:type="gramEnd"/>
      <w:r w:rsidR="009E4129">
        <w:t xml:space="preserve"> dersom dette er oppgitt.</w:t>
      </w:r>
      <w:r>
        <w:br/>
      </w:r>
    </w:p>
    <w:p w14:paraId="7B047067" w14:textId="6407C648" w:rsidR="0098512E" w:rsidRDefault="0098512E" w:rsidP="0098512E">
      <w:pPr>
        <w:pStyle w:val="Listeavsnitt"/>
        <w:numPr>
          <w:ilvl w:val="0"/>
          <w:numId w:val="18"/>
        </w:numPr>
      </w:pPr>
      <w:r>
        <w:rPr>
          <w:b/>
        </w:rPr>
        <w:t>Tidspunkt for varsling</w:t>
      </w:r>
      <w:r>
        <w:br/>
      </w:r>
      <w:r w:rsidR="001A06A7" w:rsidRPr="00157B43">
        <w:t xml:space="preserve">I den grad det er mulig bør bruk av varslingsadressen unngås på helligdager og utenfor normal arbeidstid. </w:t>
      </w:r>
      <w:r>
        <w:br/>
      </w:r>
    </w:p>
    <w:p w14:paraId="77AE028D" w14:textId="0C455D4D" w:rsidR="00AF1E8C" w:rsidRPr="005E10EE" w:rsidRDefault="0098512E" w:rsidP="005E10EE">
      <w:pPr>
        <w:pStyle w:val="Listeavsnitt"/>
        <w:numPr>
          <w:ilvl w:val="0"/>
          <w:numId w:val="18"/>
        </w:numPr>
        <w:rPr>
          <w:bCs/>
        </w:rPr>
      </w:pPr>
      <w:r w:rsidRPr="0098512E">
        <w:rPr>
          <w:b/>
          <w:bCs/>
        </w:rPr>
        <w:t>Krav til utformingen av overskriften på meldingen i Altinn</w:t>
      </w:r>
      <w:r>
        <w:rPr>
          <w:b/>
          <w:bCs/>
        </w:rPr>
        <w:br/>
      </w:r>
      <w:r>
        <w:rPr>
          <w:bCs/>
        </w:rPr>
        <w:t>-</w:t>
      </w:r>
      <w:r w:rsidRPr="0098512E">
        <w:rPr>
          <w:bCs/>
        </w:rPr>
        <w:t xml:space="preserve"> Krav til meldingens emne/tittel i innboksen i Altinn</w:t>
      </w:r>
      <w:r w:rsidRPr="0098512E">
        <w:rPr>
          <w:bCs/>
        </w:rPr>
        <w:br/>
        <w:t>- Angi organisasjonsnummer og/eller navn på enheten</w:t>
      </w:r>
      <w:r w:rsidRPr="0098512E">
        <w:rPr>
          <w:bCs/>
        </w:rPr>
        <w:br/>
        <w:t>- Angi hvilken tjeneste meldingen gjelder</w:t>
      </w:r>
      <w:r w:rsidRPr="0098512E">
        <w:rPr>
          <w:bCs/>
        </w:rPr>
        <w:br/>
        <w:t>- Opplysninger som er sensitive må ikke oppgis.</w:t>
      </w:r>
      <w:r w:rsidR="00AF1E8C" w:rsidRPr="00157B43">
        <w:br/>
      </w:r>
    </w:p>
    <w:p w14:paraId="1D5913CB" w14:textId="72FD2652" w:rsidR="006A7AD7" w:rsidRPr="00157B43" w:rsidRDefault="006A7AD7" w:rsidP="001263E7">
      <w:pPr>
        <w:pStyle w:val="Overskrift3"/>
        <w:numPr>
          <w:ilvl w:val="2"/>
          <w:numId w:val="8"/>
        </w:numPr>
        <w:ind w:left="2448"/>
      </w:pPr>
      <w:bookmarkStart w:id="13" w:name="_Toc512345766"/>
      <w:r w:rsidRPr="00157B43">
        <w:t xml:space="preserve">Retningslinjer for </w:t>
      </w:r>
      <w:r w:rsidR="00F86E32" w:rsidRPr="00157B43">
        <w:t>utsendelse av servicemeldinger</w:t>
      </w:r>
      <w:bookmarkEnd w:id="13"/>
    </w:p>
    <w:p w14:paraId="7D591E1F" w14:textId="6021010F" w:rsidR="003F5171" w:rsidRPr="00157B43" w:rsidRDefault="005E10EE" w:rsidP="005E10EE">
      <w:pPr>
        <w:pStyle w:val="Listeavsnitt"/>
        <w:numPr>
          <w:ilvl w:val="0"/>
          <w:numId w:val="19"/>
        </w:numPr>
      </w:pPr>
      <w:r>
        <w:rPr>
          <w:b/>
        </w:rPr>
        <w:t>Hva er en servicemelding?</w:t>
      </w:r>
      <w:r>
        <w:br/>
      </w:r>
      <w:r w:rsidR="00F86E32" w:rsidRPr="00157B43">
        <w:t xml:space="preserve">En servicemelding er en SMS eller e-post fra forvaltningen som sendes i forbindelse med saksbehandling og forvaltningsoppgaver </w:t>
      </w:r>
      <w:proofErr w:type="gramStart"/>
      <w:r w:rsidR="00F86E32" w:rsidRPr="00157B43">
        <w:t>for øvrig</w:t>
      </w:r>
      <w:proofErr w:type="gramEnd"/>
      <w:r w:rsidR="00F86E32" w:rsidRPr="00157B43">
        <w:t xml:space="preserve">. </w:t>
      </w:r>
      <w:r w:rsidR="00F512D9" w:rsidRPr="00157B43">
        <w:t xml:space="preserve">Servicemeldinger må skilles fra varsel som sendes i henhold til varslingsplikten i </w:t>
      </w:r>
      <w:proofErr w:type="spellStart"/>
      <w:r w:rsidR="00F512D9" w:rsidRPr="00157B43">
        <w:t>eForvaltningsforskriften</w:t>
      </w:r>
      <w:proofErr w:type="spellEnd"/>
      <w:r w:rsidR="00F512D9" w:rsidRPr="00157B43">
        <w:t xml:space="preserve">. </w:t>
      </w:r>
      <w:r>
        <w:br/>
      </w:r>
      <w:r>
        <w:br/>
      </w:r>
      <w:r w:rsidRPr="00157B43">
        <w:t>Enheter kan ikke reservere seg mot digital kommunikasjon</w:t>
      </w:r>
      <w:r>
        <w:t xml:space="preserve"> fra forvaltningen. Forvaltningen bør derfor være bevisst på utsendelse av servicemeldinger for å forhindre at varsel blir ignorert eller oversett på grunn av store mengder digital post fra det offentlige. </w:t>
      </w:r>
      <w:r w:rsidRPr="00C617DA">
        <w:t>På denne bakgrunn skal</w:t>
      </w:r>
      <w:r>
        <w:t xml:space="preserve"> </w:t>
      </w:r>
      <w:r w:rsidRPr="00C617DA">
        <w:t xml:space="preserve">kriteriene tolkes innskrenkende når man vurderer </w:t>
      </w:r>
      <w:r>
        <w:t>å sende servicemeldinger.</w:t>
      </w:r>
      <w:r w:rsidR="00453EE8" w:rsidRPr="00157B43">
        <w:br/>
        <w:t xml:space="preserve"> </w:t>
      </w:r>
    </w:p>
    <w:p w14:paraId="2909F00C" w14:textId="6C2493CD" w:rsidR="00E225DD" w:rsidRDefault="006614C4" w:rsidP="005E10EE">
      <w:pPr>
        <w:pStyle w:val="Listeavsnitt"/>
        <w:numPr>
          <w:ilvl w:val="0"/>
          <w:numId w:val="19"/>
        </w:numPr>
      </w:pPr>
      <w:r w:rsidRPr="005E10EE">
        <w:rPr>
          <w:b/>
        </w:rPr>
        <w:t>Kanalvalg</w:t>
      </w:r>
      <w:r w:rsidRPr="00157B43">
        <w:br/>
        <w:t>Vurder om informasjonen er så generell at den kan formidles på andre måter enn</w:t>
      </w:r>
      <w:r w:rsidR="009E4129" w:rsidRPr="00157B43">
        <w:t xml:space="preserve"> via</w:t>
      </w:r>
      <w:r w:rsidRPr="00157B43">
        <w:t xml:space="preserve"> SMS og e-post</w:t>
      </w:r>
      <w:r w:rsidR="009E4129" w:rsidRPr="00157B43">
        <w:t>.</w:t>
      </w:r>
      <w:r w:rsidR="00E225DD">
        <w:br/>
      </w:r>
    </w:p>
    <w:p w14:paraId="7D4ACFD3" w14:textId="50B35F49" w:rsidR="006614C4" w:rsidRDefault="00CD1077" w:rsidP="006614C4">
      <w:pPr>
        <w:pStyle w:val="Listeavsnitt"/>
        <w:numPr>
          <w:ilvl w:val="0"/>
          <w:numId w:val="19"/>
        </w:numPr>
      </w:pPr>
      <w:r w:rsidRPr="005E10EE">
        <w:rPr>
          <w:b/>
        </w:rPr>
        <w:t xml:space="preserve">Restriktiv </w:t>
      </w:r>
      <w:r w:rsidR="00F512D9" w:rsidRPr="005E10EE">
        <w:rPr>
          <w:b/>
        </w:rPr>
        <w:t>utsendelse av servicemeldinger</w:t>
      </w:r>
      <w:r w:rsidRPr="005E10EE">
        <w:rPr>
          <w:b/>
        </w:rPr>
        <w:t>:</w:t>
      </w:r>
      <w:r w:rsidR="00C617DA">
        <w:br/>
      </w:r>
      <w:r w:rsidR="006614C4">
        <w:t xml:space="preserve">- </w:t>
      </w:r>
      <w:r w:rsidR="00F512D9">
        <w:t>Servicemeldinger</w:t>
      </w:r>
      <w:r w:rsidR="00C617DA">
        <w:t xml:space="preserve"> skal </w:t>
      </w:r>
      <w:r w:rsidR="004A77B6">
        <w:t xml:space="preserve">kun benyttes </w:t>
      </w:r>
      <w:r w:rsidR="00C617DA">
        <w:t xml:space="preserve">i forbindelse med utøvelse av offentlig myndighet. Formålet må være forankret i eget samfunnsoppdrag </w:t>
      </w:r>
      <w:r w:rsidR="006614C4">
        <w:br/>
        <w:t>- I</w:t>
      </w:r>
      <w:r w:rsidR="006614C4" w:rsidRPr="006614C4">
        <w:t>nformasjon</w:t>
      </w:r>
      <w:r w:rsidR="006614C4">
        <w:t>en som sendes må</w:t>
      </w:r>
      <w:r w:rsidR="006614C4" w:rsidRPr="006614C4">
        <w:t xml:space="preserve"> </w:t>
      </w:r>
      <w:r w:rsidR="006614C4">
        <w:t>være viktig</w:t>
      </w:r>
      <w:r w:rsidR="004A77B6">
        <w:t xml:space="preserve"> for enheten å</w:t>
      </w:r>
      <w:r w:rsidR="006614C4" w:rsidRPr="006614C4">
        <w:t xml:space="preserve"> motta</w:t>
      </w:r>
      <w:r w:rsidR="006614C4">
        <w:t>,</w:t>
      </w:r>
      <w:r w:rsidR="006614C4" w:rsidRPr="006614C4">
        <w:t xml:space="preserve"> og/eller </w:t>
      </w:r>
      <w:r w:rsidR="006614C4">
        <w:t>viktig</w:t>
      </w:r>
      <w:r w:rsidR="006614C4" w:rsidRPr="006614C4">
        <w:t xml:space="preserve"> for</w:t>
      </w:r>
      <w:r w:rsidR="006614C4">
        <w:t xml:space="preserve"> forvaltningen</w:t>
      </w:r>
      <w:r w:rsidR="006614C4" w:rsidRPr="006614C4">
        <w:t xml:space="preserve"> at </w:t>
      </w:r>
      <w:r w:rsidR="006614C4">
        <w:t xml:space="preserve">enheten mottar. </w:t>
      </w:r>
      <w:r w:rsidR="00C617DA">
        <w:br/>
        <w:t>- Næringsformål, markedsføring eller annen</w:t>
      </w:r>
      <w:r w:rsidR="00F512D9">
        <w:t xml:space="preserve"> lignende</w:t>
      </w:r>
      <w:r w:rsidR="00C617DA">
        <w:t xml:space="preserve"> bruk er ikke tillat</w:t>
      </w:r>
      <w:r w:rsidR="006614C4">
        <w:t>t.</w:t>
      </w:r>
    </w:p>
    <w:p w14:paraId="3A13DF31" w14:textId="1E5B63B4" w:rsidR="00AF1E8C" w:rsidRDefault="005E10EE" w:rsidP="006614C4">
      <w:pPr>
        <w:pStyle w:val="Default"/>
        <w:numPr>
          <w:ilvl w:val="0"/>
          <w:numId w:val="19"/>
        </w:numPr>
        <w:spacing w:after="85"/>
        <w:rPr>
          <w:rFonts w:ascii="Arial" w:hAnsi="Arial" w:cs="Arial"/>
          <w:color w:val="auto"/>
          <w:sz w:val="22"/>
          <w:szCs w:val="22"/>
        </w:rPr>
      </w:pPr>
      <w:r w:rsidRPr="005E10EE">
        <w:rPr>
          <w:rFonts w:ascii="Arial" w:hAnsi="Arial" w:cs="Arial"/>
          <w:b/>
          <w:bCs/>
          <w:color w:val="auto"/>
          <w:sz w:val="22"/>
          <w:szCs w:val="22"/>
        </w:rPr>
        <w:t>Avgrensning av masseutsendelser</w:t>
      </w:r>
      <w:r>
        <w:rPr>
          <w:rFonts w:ascii="Arial" w:hAnsi="Arial" w:cs="Arial"/>
          <w:color w:val="auto"/>
          <w:sz w:val="22"/>
          <w:szCs w:val="22"/>
        </w:rPr>
        <w:br/>
      </w:r>
      <w:r w:rsidR="006614C4">
        <w:rPr>
          <w:rFonts w:ascii="Arial" w:hAnsi="Arial" w:cs="Arial"/>
          <w:color w:val="auto"/>
          <w:sz w:val="22"/>
          <w:szCs w:val="22"/>
        </w:rPr>
        <w:t>B</w:t>
      </w:r>
      <w:r w:rsidR="006614C4" w:rsidRPr="006614C4">
        <w:rPr>
          <w:rFonts w:ascii="Arial" w:hAnsi="Arial" w:cs="Arial"/>
          <w:color w:val="auto"/>
          <w:sz w:val="22"/>
          <w:szCs w:val="22"/>
        </w:rPr>
        <w:t xml:space="preserve">ruken av varslingsadressene </w:t>
      </w:r>
      <w:r w:rsidR="00F512D9">
        <w:rPr>
          <w:rFonts w:ascii="Arial" w:hAnsi="Arial" w:cs="Arial"/>
          <w:color w:val="auto"/>
          <w:sz w:val="22"/>
          <w:szCs w:val="22"/>
        </w:rPr>
        <w:t>skal</w:t>
      </w:r>
      <w:r w:rsidR="00F512D9" w:rsidRPr="006614C4">
        <w:rPr>
          <w:rFonts w:ascii="Arial" w:hAnsi="Arial" w:cs="Arial"/>
          <w:color w:val="auto"/>
          <w:sz w:val="22"/>
          <w:szCs w:val="22"/>
        </w:rPr>
        <w:t xml:space="preserve"> </w:t>
      </w:r>
      <w:r w:rsidR="006614C4" w:rsidRPr="006614C4">
        <w:rPr>
          <w:rFonts w:ascii="Arial" w:hAnsi="Arial" w:cs="Arial"/>
          <w:color w:val="auto"/>
          <w:sz w:val="22"/>
          <w:szCs w:val="22"/>
        </w:rPr>
        <w:t>avgrenses geografisk eller demografisk til utvalgte enheter</w:t>
      </w:r>
      <w:r w:rsidR="006614C4">
        <w:rPr>
          <w:rFonts w:ascii="Arial" w:hAnsi="Arial" w:cs="Arial"/>
          <w:color w:val="auto"/>
          <w:sz w:val="22"/>
          <w:szCs w:val="22"/>
        </w:rPr>
        <w:t xml:space="preserve"> når det er mulig</w:t>
      </w:r>
      <w:r w:rsidR="006614C4" w:rsidRPr="006614C4">
        <w:rPr>
          <w:rFonts w:ascii="Arial" w:hAnsi="Arial" w:cs="Arial"/>
          <w:color w:val="auto"/>
          <w:sz w:val="22"/>
          <w:szCs w:val="22"/>
        </w:rPr>
        <w:t xml:space="preserve">. Formålet er å begrense omfanget av SMS og e-post enheter mottar fra det offentlige som ikke er relevant for den enkelte enheten.  </w:t>
      </w:r>
      <w:r w:rsidR="006614C4">
        <w:rPr>
          <w:rFonts w:ascii="Arial" w:hAnsi="Arial" w:cs="Arial"/>
          <w:color w:val="auto"/>
          <w:sz w:val="22"/>
          <w:szCs w:val="22"/>
        </w:rPr>
        <w:br/>
      </w:r>
    </w:p>
    <w:p w14:paraId="59DF5508" w14:textId="39D061B8" w:rsidR="00DD47A2" w:rsidRDefault="00DD47A2" w:rsidP="004871B8"/>
    <w:p w14:paraId="0A41A797" w14:textId="77777777" w:rsidR="005E10EE" w:rsidRPr="00DD47A2" w:rsidRDefault="005E10EE" w:rsidP="004871B8"/>
    <w:p w14:paraId="67CDF5D6" w14:textId="77777777" w:rsidR="007131A1" w:rsidRDefault="007131A1" w:rsidP="00A64C46">
      <w:pPr>
        <w:pStyle w:val="Overskrift1"/>
        <w:numPr>
          <w:ilvl w:val="0"/>
          <w:numId w:val="8"/>
        </w:numPr>
      </w:pPr>
      <w:bookmarkStart w:id="14" w:name="_Toc512345767"/>
      <w:r>
        <w:t>Framtidige tiltak</w:t>
      </w:r>
      <w:bookmarkEnd w:id="14"/>
    </w:p>
    <w:p w14:paraId="635CFC17" w14:textId="77777777" w:rsidR="000A06CD" w:rsidRDefault="000A06CD" w:rsidP="001263E7">
      <w:pPr>
        <w:ind w:left="709"/>
      </w:pPr>
      <w:r>
        <w:t xml:space="preserve">Arbeidet i arbeidsgruppen har vist at noen av behovene til brukerne krever endring av </w:t>
      </w:r>
      <w:proofErr w:type="spellStart"/>
      <w:r>
        <w:t>eForvaltningsforskriften</w:t>
      </w:r>
      <w:proofErr w:type="spellEnd"/>
      <w:r>
        <w:t xml:space="preserve">. Det er også vurdert at noen endringer/spesifiseringer kan bidra til at forvaltningen sender færre varsel. Dette er ønsket av flere enheter, særlig de som mottar mange varsel og har gode rutiner for å sjekke innboksen i Altinn. </w:t>
      </w:r>
    </w:p>
    <w:p w14:paraId="46CFBCBA" w14:textId="1531110F" w:rsidR="000A06CD" w:rsidRDefault="000A06CD" w:rsidP="005E10EE">
      <w:pPr>
        <w:ind w:left="709"/>
      </w:pPr>
      <w:r>
        <w:t xml:space="preserve">Dette er et tiltak på lengre sikt ettersom en forskriftsendring tar lang tid. Det krever at det utarbeides høringsnotat, og prosessen for å få høringsnotatet behandlet og forskriften </w:t>
      </w:r>
      <w:r w:rsidR="00A837F2">
        <w:t>endret, er en</w:t>
      </w:r>
      <w:r w:rsidR="00C451B1">
        <w:t xml:space="preserve"> omfattende prosess</w:t>
      </w:r>
      <w:r>
        <w:t xml:space="preserve">. Det er naturlig å ha et perspektiv på </w:t>
      </w:r>
      <w:r w:rsidR="00A837F2">
        <w:t>et</w:t>
      </w:r>
      <w:r>
        <w:t xml:space="preserve"> år. </w:t>
      </w:r>
      <w:r w:rsidR="00DD47A2">
        <w:t>I tillegg foreslås det noen tekniske endringer som kan være aktuell</w:t>
      </w:r>
      <w:r w:rsidR="00236D2D">
        <w:t>e</w:t>
      </w:r>
      <w:r w:rsidR="00DD47A2">
        <w:t xml:space="preserve"> for å redusere antall varsel og servicemeldinger. </w:t>
      </w:r>
      <w:r>
        <w:t xml:space="preserve">Endring av </w:t>
      </w:r>
      <w:proofErr w:type="spellStart"/>
      <w:r>
        <w:t>eForvaltningsforskriften</w:t>
      </w:r>
      <w:proofErr w:type="spellEnd"/>
    </w:p>
    <w:p w14:paraId="2A881106" w14:textId="77777777" w:rsidR="000A06CD" w:rsidRDefault="006E19FB" w:rsidP="001263E7">
      <w:pPr>
        <w:ind w:left="709"/>
      </w:pPr>
      <w:r>
        <w:t xml:space="preserve">Varslingsplikten er </w:t>
      </w:r>
      <w:r w:rsidR="00F20E18">
        <w:t xml:space="preserve">et hjelpemiddel for en part som mottar vedtak og andre viktige meldinger fra forvaltningen. Det er viktig å sikre at parten mottar slike meldinger, og derfor skal man i dag sende SMS eller e-post dersom meldinger sendes elektronisk. </w:t>
      </w:r>
    </w:p>
    <w:p w14:paraId="4101EAC5" w14:textId="77777777" w:rsidR="00F20E18" w:rsidRDefault="00F20E18" w:rsidP="001263E7">
      <w:pPr>
        <w:ind w:left="709"/>
      </w:pPr>
      <w:r>
        <w:t>Det har vært en digital utvikling siden varslingsplikten ble fastsatt. I dag har alle enheter et mer bevisst forhold til sin digitale innboks i Altinn</w:t>
      </w:r>
      <w:r w:rsidR="00E62C6A">
        <w:t xml:space="preserve"> enn når varslingsplikten ble innført.</w:t>
      </w:r>
      <w:r>
        <w:t xml:space="preserve"> Forvaltningen </w:t>
      </w:r>
      <w:r w:rsidR="00AE2E4F">
        <w:t>sender</w:t>
      </w:r>
      <w:r>
        <w:t xml:space="preserve"> og motta</w:t>
      </w:r>
      <w:r w:rsidR="00AE2E4F">
        <w:t>r stadig mer</w:t>
      </w:r>
      <w:r>
        <w:t xml:space="preserve"> post elektronisk. </w:t>
      </w:r>
    </w:p>
    <w:p w14:paraId="01986E5F" w14:textId="77777777" w:rsidR="00F20E18" w:rsidRDefault="00F20E18" w:rsidP="001263E7">
      <w:pPr>
        <w:ind w:left="709"/>
      </w:pPr>
      <w:r>
        <w:t>Utviklingen som har vært medfører også at flere forvaltningsorgan sender post elektronisk til enheter i Altinn, med den konsekvens at det sendes flere varsel. For flere enheter er disse varslene unødvendige ettersom de har rutiner for å sjekke sin innboks i Altinn, tilsvarende som de sjekker den "grønne postkassen". Videre er det mange som mottar veldig mange varsel</w:t>
      </w:r>
      <w:r w:rsidR="00DB56C4">
        <w:t xml:space="preserve"> og servicemeldinger</w:t>
      </w:r>
      <w:r>
        <w:t xml:space="preserve"> fra det offentlige, slik at selve varselet får en negativ assosiasjon for parten. </w:t>
      </w:r>
    </w:p>
    <w:p w14:paraId="4FCEEE14" w14:textId="70430B69" w:rsidR="00F20E18" w:rsidRDefault="00F20E18" w:rsidP="001263E7">
      <w:pPr>
        <w:ind w:left="709"/>
      </w:pPr>
      <w:r>
        <w:t>På denne bakgrunn er det flere</w:t>
      </w:r>
      <w:r w:rsidR="00C65A21">
        <w:t xml:space="preserve"> justeringer og</w:t>
      </w:r>
      <w:r>
        <w:t xml:space="preserve"> endringer av </w:t>
      </w:r>
      <w:proofErr w:type="spellStart"/>
      <w:r>
        <w:t>eForvaltningsf</w:t>
      </w:r>
      <w:r w:rsidR="00013188">
        <w:t>orskriften</w:t>
      </w:r>
      <w:proofErr w:type="spellEnd"/>
      <w:r w:rsidR="00013188">
        <w:t xml:space="preserve"> som kan være aktuelle.</w:t>
      </w:r>
    </w:p>
    <w:p w14:paraId="5A406960" w14:textId="5DC43F9E" w:rsidR="00492947" w:rsidRDefault="001C1920" w:rsidP="0098512E">
      <w:pPr>
        <w:ind w:left="709"/>
      </w:pPr>
      <w:r>
        <w:t xml:space="preserve">Det antas at man per dags dato ikke er klar for å fjerne varslingsplikten som sådan. Det er fortsatt noen enheter som ikke har gode rutiner for å sjekke sin digitale innboks. </w:t>
      </w:r>
      <w:r w:rsidR="00E62C6A">
        <w:t xml:space="preserve">Følgende endringer er kun tenkt å gjelde for enheter i Enhetsregisteret. </w:t>
      </w:r>
    </w:p>
    <w:p w14:paraId="30D7025F" w14:textId="617A9975" w:rsidR="00F20E18" w:rsidRDefault="00F20E18" w:rsidP="001263E7">
      <w:pPr>
        <w:ind w:left="709"/>
        <w:rPr>
          <w:u w:val="single"/>
        </w:rPr>
      </w:pPr>
      <w:r>
        <w:rPr>
          <w:u w:val="single"/>
        </w:rPr>
        <w:t>Abonnere på varsel</w:t>
      </w:r>
      <w:r w:rsidR="00492947">
        <w:rPr>
          <w:u w:val="single"/>
        </w:rPr>
        <w:t>/servicemeldinger</w:t>
      </w:r>
      <w:r w:rsidR="001C1920">
        <w:rPr>
          <w:u w:val="single"/>
        </w:rPr>
        <w:t>, eller reservere seg mot varsel</w:t>
      </w:r>
      <w:r w:rsidR="00492947">
        <w:rPr>
          <w:u w:val="single"/>
        </w:rPr>
        <w:t>/servicemeldinger</w:t>
      </w:r>
    </w:p>
    <w:p w14:paraId="4382D525" w14:textId="1BF02C55" w:rsidR="001C1920" w:rsidRDefault="001C1920" w:rsidP="001263E7">
      <w:pPr>
        <w:ind w:left="709"/>
      </w:pPr>
      <w:r>
        <w:t>Et forslag er å fjerne den generelle varslingsplikten, men fastsette at forvaltningen skal sende varsel til de enhetene som ønsker dette. Enhetene må selv ha et bevisst forhold</w:t>
      </w:r>
      <w:r w:rsidR="00FE370E">
        <w:t xml:space="preserve"> til</w:t>
      </w:r>
      <w:r>
        <w:t xml:space="preserve"> </w:t>
      </w:r>
      <w:r w:rsidR="00FE370E">
        <w:t>å</w:t>
      </w:r>
      <w:r>
        <w:t xml:space="preserve"> </w:t>
      </w:r>
      <w:r w:rsidR="00AE2E4F">
        <w:t>melde</w:t>
      </w:r>
      <w:r w:rsidR="00FE370E">
        <w:t xml:space="preserve"> fra om</w:t>
      </w:r>
      <w:r>
        <w:t xml:space="preserve"> at de ønsker å motta varsel om vedtak og viktige meldinger. </w:t>
      </w:r>
    </w:p>
    <w:p w14:paraId="0D37D618" w14:textId="77777777" w:rsidR="001C1920" w:rsidRPr="001C1920" w:rsidRDefault="001C1920" w:rsidP="001263E7">
      <w:pPr>
        <w:ind w:left="709"/>
      </w:pPr>
      <w:r>
        <w:t xml:space="preserve">Fordelen med løsningen er at den gir parten en større frihet til å selv bestemme hvorvidt han har gode nok rutiner for å sjekke sin elektroniske innboks. Hvis parten abonnerer på varsel, er forvaltningen pliktig å sende varsel. </w:t>
      </w:r>
    </w:p>
    <w:p w14:paraId="321D0E8B" w14:textId="77777777" w:rsidR="001C1920" w:rsidRPr="001C1920" w:rsidRDefault="001C1920" w:rsidP="001263E7">
      <w:pPr>
        <w:ind w:left="709"/>
      </w:pPr>
      <w:r>
        <w:t xml:space="preserve">Et annet alternativ er å fastsette en rett til å reservere seg mot varsel for enheter. Reservasjonsretten skal ikke være slik den i dag er for </w:t>
      </w:r>
      <w:r w:rsidR="00AE2E4F">
        <w:t>privatpersoner</w:t>
      </w:r>
      <w:r>
        <w:t xml:space="preserve">, enheter skal kunne motta post elektronisk. Reservasjonsretten skal innebære at enheten kan velge å ikke motta varsling når den mottar vedtak og viktige meldinger i Altinn. Fordelen er at parten får en større frihet til å selv vurdere behovet for varsling. Videre må alle enheter ha et bevisst forhold til dette, og ta et aktivt valg i forhold til varsling. Hvis parten har reservert seg mot varslinger er forvaltningen ikke pliktig å sende varsel, men skal likevel sende vedtak og viktige meldinger elektronisk. </w:t>
      </w:r>
    </w:p>
    <w:p w14:paraId="1FC3AA56" w14:textId="77777777" w:rsidR="00F20E18" w:rsidRDefault="00F20E18" w:rsidP="001263E7">
      <w:pPr>
        <w:ind w:left="709"/>
        <w:rPr>
          <w:u w:val="single"/>
        </w:rPr>
      </w:pPr>
      <w:r>
        <w:rPr>
          <w:u w:val="single"/>
        </w:rPr>
        <w:t>Fjerne</w:t>
      </w:r>
      <w:r w:rsidR="00E62C6A">
        <w:rPr>
          <w:u w:val="single"/>
        </w:rPr>
        <w:t xml:space="preserve"> alle </w:t>
      </w:r>
      <w:proofErr w:type="spellStart"/>
      <w:r>
        <w:rPr>
          <w:u w:val="single"/>
        </w:rPr>
        <w:t>revarsel</w:t>
      </w:r>
      <w:proofErr w:type="spellEnd"/>
      <w:r>
        <w:rPr>
          <w:u w:val="single"/>
        </w:rPr>
        <w:t xml:space="preserve"> </w:t>
      </w:r>
    </w:p>
    <w:p w14:paraId="306A75CB" w14:textId="77777777" w:rsidR="001C1920" w:rsidRDefault="001C1920" w:rsidP="001263E7">
      <w:pPr>
        <w:ind w:left="709"/>
      </w:pPr>
      <w:proofErr w:type="spellStart"/>
      <w:r>
        <w:t>Revarsel</w:t>
      </w:r>
      <w:proofErr w:type="spellEnd"/>
      <w:r>
        <w:t xml:space="preserve"> medfører en ekstra mengde varsel. Det er også mange som</w:t>
      </w:r>
      <w:r w:rsidR="00E62C6A">
        <w:t xml:space="preserve"> sender</w:t>
      </w:r>
      <w:r>
        <w:t xml:space="preserve"> </w:t>
      </w:r>
      <w:proofErr w:type="spellStart"/>
      <w:r>
        <w:t>revarsel</w:t>
      </w:r>
      <w:proofErr w:type="spellEnd"/>
      <w:r>
        <w:t xml:space="preserve"> selv om meldingen faktisk er lest</w:t>
      </w:r>
      <w:r w:rsidR="00AE2E4F">
        <w:t>.</w:t>
      </w:r>
      <w:r>
        <w:t xml:space="preserve"> </w:t>
      </w:r>
    </w:p>
    <w:p w14:paraId="7F35AA55" w14:textId="77777777" w:rsidR="001C1920" w:rsidRDefault="001C1920" w:rsidP="001263E7">
      <w:pPr>
        <w:ind w:left="709"/>
      </w:pPr>
      <w:r>
        <w:t>Basert på at man i dag har et mer bevisst forhold til innboksen i Altinn</w:t>
      </w:r>
      <w:r w:rsidR="00CE79DB">
        <w:t xml:space="preserve"> </w:t>
      </w:r>
      <w:r>
        <w:t xml:space="preserve">er det et ønske om å fjerne kravet til </w:t>
      </w:r>
      <w:proofErr w:type="spellStart"/>
      <w:r>
        <w:t>revarsel</w:t>
      </w:r>
      <w:proofErr w:type="spellEnd"/>
      <w:r>
        <w:t xml:space="preserve"> etter </w:t>
      </w:r>
      <w:proofErr w:type="spellStart"/>
      <w:r>
        <w:t>eForvaltningsforskriften</w:t>
      </w:r>
      <w:proofErr w:type="spellEnd"/>
      <w:r>
        <w:t xml:space="preserve"> § 8. Enheter skal kunne ivareta sine egne interesser, og det bør være tilstrekkelig at forvaltningen sier ifra en gang om at det er sendt post som vedkommende må sjekke. </w:t>
      </w:r>
    </w:p>
    <w:p w14:paraId="48D48AEB" w14:textId="77777777" w:rsidR="00E62C6A" w:rsidRPr="00E640B1" w:rsidRDefault="00E62C6A" w:rsidP="001263E7">
      <w:pPr>
        <w:ind w:left="709"/>
        <w:rPr>
          <w:u w:val="single"/>
        </w:rPr>
      </w:pPr>
      <w:r w:rsidRPr="00E640B1">
        <w:rPr>
          <w:u w:val="single"/>
        </w:rPr>
        <w:t xml:space="preserve">Kun </w:t>
      </w:r>
      <w:proofErr w:type="spellStart"/>
      <w:r w:rsidRPr="00E640B1">
        <w:rPr>
          <w:u w:val="single"/>
        </w:rPr>
        <w:t>revarsel</w:t>
      </w:r>
      <w:proofErr w:type="spellEnd"/>
      <w:r w:rsidRPr="00E640B1">
        <w:rPr>
          <w:u w:val="single"/>
        </w:rPr>
        <w:t xml:space="preserve"> når vedtaket eller meldingen krever oppfølgning</w:t>
      </w:r>
    </w:p>
    <w:p w14:paraId="1CE245F2" w14:textId="460DCAFA" w:rsidR="00E0200A" w:rsidRDefault="00E0200A" w:rsidP="001263E7">
      <w:pPr>
        <w:ind w:left="709"/>
      </w:pPr>
      <w:r>
        <w:t xml:space="preserve">Det bør endres i </w:t>
      </w:r>
      <w:proofErr w:type="spellStart"/>
      <w:r>
        <w:t>eForvaltningsforskriften</w:t>
      </w:r>
      <w:proofErr w:type="spellEnd"/>
      <w:r>
        <w:t xml:space="preserve">, slik at det ikke blir obligatorisk med </w:t>
      </w:r>
      <w:proofErr w:type="spellStart"/>
      <w:r>
        <w:t>revarsling</w:t>
      </w:r>
      <w:proofErr w:type="spellEnd"/>
      <w:r>
        <w:t xml:space="preserve"> i de tilfeller der </w:t>
      </w:r>
      <w:r w:rsidR="00363AE6">
        <w:t xml:space="preserve">det ikke er nødvendig med oppfølgning fra enheten. </w:t>
      </w:r>
      <w:r>
        <w:t>Dette</w:t>
      </w:r>
      <w:r w:rsidR="00363AE6">
        <w:t xml:space="preserve"> kan</w:t>
      </w:r>
      <w:r>
        <w:t xml:space="preserve"> blant annet gjelde ulike typer godkjenningsvedtak som er enkeltvedtak, der det ikke vil ha noen konsekvenser for mottaker om ikke vedtaket blir åpnet. I de tilfeller der resultatet av saksbehandling blir kunngjort i det tilhørende varslet, er det i mange tilfeller ikke interessant for mottaker å åpne meldingen om vedtaket. Andregangsvarsling etter </w:t>
      </w:r>
      <w:r w:rsidR="00FE370E">
        <w:t>sju</w:t>
      </w:r>
      <w:r>
        <w:t xml:space="preserve"> dager vil her bare skape "støy". </w:t>
      </w:r>
    </w:p>
    <w:p w14:paraId="2FA20FF5" w14:textId="77777777" w:rsidR="00FF12BC" w:rsidRDefault="00E0200A" w:rsidP="003C76AA">
      <w:pPr>
        <w:ind w:left="709"/>
      </w:pPr>
      <w:r>
        <w:t>Virkemidler som KRR og det pågående prosjektet for d</w:t>
      </w:r>
      <w:r w:rsidRPr="008F3642">
        <w:t>igital kontaktinformasjon og fullmakt</w:t>
      </w:r>
      <w:r w:rsidR="0082663A">
        <w:t>er for en</w:t>
      </w:r>
      <w:r w:rsidRPr="008F3642">
        <w:t>heter</w:t>
      </w:r>
      <w:r>
        <w:t>, har gitt/vil gi økt kvalitet p</w:t>
      </w:r>
      <w:r w:rsidR="0082663A">
        <w:t>å kontaktinformasjon til en</w:t>
      </w:r>
      <w:r>
        <w:t xml:space="preserve">heter og enkeltpersoner. Det bør derfor vurderes om det i det hele tatt er behov for andregangsvarsling slik dagens </w:t>
      </w:r>
      <w:proofErr w:type="spellStart"/>
      <w:r>
        <w:t>eForvaltningsforskrift</w:t>
      </w:r>
      <w:proofErr w:type="spellEnd"/>
      <w:r>
        <w:t xml:space="preserve"> krever</w:t>
      </w:r>
      <w:r w:rsidR="00363AE6">
        <w:t xml:space="preserve"> i disse tilfeller</w:t>
      </w:r>
      <w:r w:rsidR="003C76AA">
        <w:t>.</w:t>
      </w:r>
    </w:p>
    <w:p w14:paraId="426D2A2F" w14:textId="77777777" w:rsidR="001C1920" w:rsidRDefault="001C1920" w:rsidP="001263E7">
      <w:pPr>
        <w:ind w:left="709"/>
        <w:rPr>
          <w:u w:val="single"/>
        </w:rPr>
      </w:pPr>
      <w:r>
        <w:rPr>
          <w:u w:val="single"/>
        </w:rPr>
        <w:t xml:space="preserve">Abonnere på </w:t>
      </w:r>
      <w:proofErr w:type="spellStart"/>
      <w:r>
        <w:rPr>
          <w:u w:val="single"/>
        </w:rPr>
        <w:t>revarsel</w:t>
      </w:r>
      <w:proofErr w:type="spellEnd"/>
      <w:r w:rsidR="00874C55">
        <w:rPr>
          <w:u w:val="single"/>
        </w:rPr>
        <w:t xml:space="preserve">, reservere seg mot </w:t>
      </w:r>
      <w:proofErr w:type="spellStart"/>
      <w:r w:rsidR="00874C55">
        <w:rPr>
          <w:u w:val="single"/>
        </w:rPr>
        <w:t>revarsel</w:t>
      </w:r>
      <w:proofErr w:type="spellEnd"/>
      <w:r w:rsidR="00874C55">
        <w:rPr>
          <w:u w:val="single"/>
        </w:rPr>
        <w:t xml:space="preserve"> </w:t>
      </w:r>
    </w:p>
    <w:p w14:paraId="70F81C58" w14:textId="00BB8A1A" w:rsidR="001C1920" w:rsidRDefault="00874C55" w:rsidP="001263E7">
      <w:pPr>
        <w:ind w:left="709"/>
      </w:pPr>
      <w:r>
        <w:t>E</w:t>
      </w:r>
      <w:r w:rsidR="00FE370E">
        <w:t>n</w:t>
      </w:r>
      <w:r>
        <w:t xml:space="preserve"> mindre inngripende endring av </w:t>
      </w:r>
      <w:proofErr w:type="spellStart"/>
      <w:r>
        <w:t>revarsel</w:t>
      </w:r>
      <w:proofErr w:type="spellEnd"/>
      <w:r>
        <w:t xml:space="preserve"> er at man enten åpner for at enheten kan abonnere på </w:t>
      </w:r>
      <w:proofErr w:type="spellStart"/>
      <w:r>
        <w:t>revarsel</w:t>
      </w:r>
      <w:proofErr w:type="spellEnd"/>
      <w:r>
        <w:t xml:space="preserve"> eller at enheten kan reservere seg mot </w:t>
      </w:r>
      <w:proofErr w:type="spellStart"/>
      <w:r>
        <w:t>revarsel</w:t>
      </w:r>
      <w:proofErr w:type="spellEnd"/>
      <w:r>
        <w:t xml:space="preserve">, tilsvarende løsningen som er foreslått for å abonnere/reservere seg mot varsel. Dette vil bidra til at enheter som mottar veldig mange varsel selv kan regulere dette på en bedre måte. </w:t>
      </w:r>
    </w:p>
    <w:p w14:paraId="796462E9" w14:textId="77777777" w:rsidR="001C1920" w:rsidRDefault="001C1920" w:rsidP="001263E7">
      <w:pPr>
        <w:ind w:left="709"/>
        <w:rPr>
          <w:u w:val="single"/>
        </w:rPr>
      </w:pPr>
      <w:r>
        <w:rPr>
          <w:u w:val="single"/>
        </w:rPr>
        <w:t>Endre varslingsplikten: Kun varsling om vedtak og viktige meldinger der parten må foreta seg noe</w:t>
      </w:r>
    </w:p>
    <w:p w14:paraId="1B338A18" w14:textId="77777777" w:rsidR="00874C55" w:rsidRDefault="00874C55" w:rsidP="001263E7">
      <w:pPr>
        <w:ind w:left="709"/>
      </w:pPr>
      <w:r>
        <w:t xml:space="preserve">Et alternativ for å redusere antall varsel til enheter er å oppstille et krav om at varslingsplikten kun gjelder i de tilfeller der enheten må foreta seg noe for å ivareta sine egne rettigheter eller forpliktelser. </w:t>
      </w:r>
    </w:p>
    <w:p w14:paraId="23458187" w14:textId="77777777" w:rsidR="001C1920" w:rsidRDefault="00874C55" w:rsidP="001263E7">
      <w:pPr>
        <w:ind w:left="709"/>
      </w:pPr>
      <w:r>
        <w:t>Dette medfører at forvaltningen ikke må sende varsel om vedtak som er godkjent. Videre blir det en innskrenket vurdering av hvilke meldinger forvalt</w:t>
      </w:r>
      <w:r w:rsidR="00A279E7">
        <w:t xml:space="preserve">ningen skal sende meldinger om, og dermed mindre bruk av varslingsadressen. Dette er også en fordel økonomisk for forvaltningen, særlig varsel som sendes på SMS. </w:t>
      </w:r>
    </w:p>
    <w:p w14:paraId="3C86E478" w14:textId="77777777" w:rsidR="00A279E7" w:rsidRDefault="00A279E7" w:rsidP="001263E7">
      <w:pPr>
        <w:ind w:left="709"/>
        <w:rPr>
          <w:u w:val="single"/>
        </w:rPr>
      </w:pPr>
      <w:r>
        <w:t>Dette vil også medføre at enhetene</w:t>
      </w:r>
      <w:r w:rsidR="00363AE6">
        <w:t xml:space="preserve"> ivaretas ved at de</w:t>
      </w:r>
      <w:r>
        <w:t xml:space="preserve"> får varsel om de meldingene som er viktigst. </w:t>
      </w:r>
    </w:p>
    <w:p w14:paraId="1DF7B3ED" w14:textId="77777777" w:rsidR="00B6518F" w:rsidRDefault="00B6518F" w:rsidP="001263E7">
      <w:pPr>
        <w:ind w:left="709"/>
        <w:rPr>
          <w:u w:val="single"/>
        </w:rPr>
      </w:pPr>
      <w:r w:rsidRPr="001C1920">
        <w:rPr>
          <w:u w:val="single"/>
        </w:rPr>
        <w:t>Mulighet til å samle opp varsel slik at man mottar «alle» på et gitt tidspunkt</w:t>
      </w:r>
      <w:r w:rsidR="00E74EA6" w:rsidRPr="001C1920">
        <w:rPr>
          <w:u w:val="single"/>
        </w:rPr>
        <w:t xml:space="preserve"> </w:t>
      </w:r>
    </w:p>
    <w:p w14:paraId="42BE46E4" w14:textId="77777777" w:rsidR="00A279E7" w:rsidRDefault="00A279E7" w:rsidP="001263E7">
      <w:pPr>
        <w:ind w:left="709"/>
      </w:pPr>
      <w:r>
        <w:t>Flere brukere ønsker å motta alle varsel samtidig på et gitt tidspunkt.</w:t>
      </w:r>
    </w:p>
    <w:p w14:paraId="18B270B9" w14:textId="77777777" w:rsidR="00A279E7" w:rsidRPr="00A279E7" w:rsidRDefault="00A279E7" w:rsidP="001263E7">
      <w:pPr>
        <w:ind w:left="709"/>
      </w:pPr>
      <w:r>
        <w:t xml:space="preserve">I dag er det flere forvaltningsorgan som forstår forskriften slik at varsel må sendes umiddelbart. For å få endret den tekniske løsningen slik at varsel sendes samtidig må man enten endre forskriften eller komme med en presisering om dette. </w:t>
      </w:r>
    </w:p>
    <w:p w14:paraId="109B1F29" w14:textId="77777777" w:rsidR="004D049C" w:rsidRDefault="004D049C" w:rsidP="004D049C">
      <w:pPr>
        <w:ind w:left="709"/>
        <w:rPr>
          <w:u w:val="single"/>
        </w:rPr>
      </w:pPr>
      <w:r>
        <w:rPr>
          <w:u w:val="single"/>
        </w:rPr>
        <w:t>Klargjøre hvilke meldinger som omfattes av varslingsplikten i § 8</w:t>
      </w:r>
    </w:p>
    <w:p w14:paraId="2A0712FB" w14:textId="33332FD4" w:rsidR="00B6518F" w:rsidRDefault="004D049C" w:rsidP="00ED0B45">
      <w:pPr>
        <w:ind w:left="709"/>
      </w:pPr>
      <w:r>
        <w:t>Mulig overvarsling fordi det er uklart hvilke forhold som omfattes av varslingsplikten. Se særlig plikten til å varsle ved utsendelse av "meldinger som det av andre grunner er av særlig betydning å sikre at vedkommende mottar".</w:t>
      </w:r>
    </w:p>
    <w:p w14:paraId="6C6FEBAA" w14:textId="77777777" w:rsidR="00F512D9" w:rsidRDefault="00F512D9" w:rsidP="004C73E3">
      <w:pPr>
        <w:pStyle w:val="Overskrift2"/>
        <w:numPr>
          <w:ilvl w:val="1"/>
          <w:numId w:val="8"/>
        </w:numPr>
      </w:pPr>
      <w:bookmarkStart w:id="15" w:name="_Toc512345768"/>
      <w:r>
        <w:t>Tekniske endringer for utsendelse av varsel og servicemeldinger</w:t>
      </w:r>
      <w:bookmarkEnd w:id="15"/>
    </w:p>
    <w:p w14:paraId="1CB0D9B6" w14:textId="77777777" w:rsidR="00F512D9" w:rsidRPr="00BE7C9E" w:rsidRDefault="00F512D9" w:rsidP="004C73E3">
      <w:pPr>
        <w:spacing w:after="0" w:line="240" w:lineRule="auto"/>
      </w:pPr>
      <w:r w:rsidRPr="00AF1E8C">
        <w:t xml:space="preserve">Vurder om man kan lage egne løsninger der brukeren kan abonnere på nyheter eller påminnelser. Dette vil medføre at brukerne som ønsker informasjon fra det offentlige kan abonnere, mens andre kan velge å ikke abonnere. For eksempel hvis de har posisjoner som gjør at de mottar veldig mange varsel, eksempelvis en regnskapsfører. </w:t>
      </w:r>
      <w:r>
        <w:br/>
      </w:r>
    </w:p>
    <w:p w14:paraId="479CE5D2" w14:textId="655A79F6" w:rsidR="00F512D9" w:rsidRDefault="00F512D9" w:rsidP="004C73E3">
      <w:pPr>
        <w:spacing w:after="0" w:line="240" w:lineRule="auto"/>
      </w:pPr>
      <w:r w:rsidRPr="00BE7C9E">
        <w:t xml:space="preserve">Vurder om påminnelser og andre servicemeldinger kan sendes samlet til profesjonelle brukere. </w:t>
      </w:r>
      <w:r>
        <w:t xml:space="preserve">Eksempel på dette kan være påminnelse om en viktig frist for en oppgaveplikt. På en gitt dato like før fristen, plukkes de enheter ut som da ikke har fått godkjent slik innsending. Enheter som har innsending til behandling hos </w:t>
      </w:r>
      <w:proofErr w:type="spellStart"/>
      <w:r>
        <w:t>tjenesteeier</w:t>
      </w:r>
      <w:proofErr w:type="spellEnd"/>
      <w:r w:rsidR="00FE370E">
        <w:t>,</w:t>
      </w:r>
      <w:r>
        <w:t xml:space="preserve"> utelates. Det legges ut melding/varsel i Altinn til enhetene med påminnelse om fristen. </w:t>
      </w:r>
      <w:r>
        <w:br/>
      </w:r>
      <w:r>
        <w:br/>
        <w:t xml:space="preserve">Det gjøres et uttrekk over hvilke av de enheter som omfattes av varslingen, som har regnskapsfører/revisor registrert i Enhetsregisteret. Det legges så ut egen melding i Altinn til regnskapsfører/revisor der enhetene/deres klienter listes opp. Det knyttes kun ett varsel til denne meldingstjenesten. </w:t>
      </w:r>
      <w:r>
        <w:br/>
      </w:r>
      <w:r>
        <w:br/>
        <w:t xml:space="preserve">Når det gjelder meldinger som det er av særlig betydning å sikre at enhetene mottar (jf. </w:t>
      </w:r>
      <w:proofErr w:type="spellStart"/>
      <w:r>
        <w:t>eForvaltningsforskriftens</w:t>
      </w:r>
      <w:proofErr w:type="spellEnd"/>
      <w:r>
        <w:t xml:space="preserve"> § 8 siste ledd bokstav c), bør slik melding til regnskapsfører/revisor komme i tillegg til melding/varsel direkte til enheten.</w:t>
      </w:r>
    </w:p>
    <w:p w14:paraId="5B05C3E2" w14:textId="77777777" w:rsidR="0098512E" w:rsidRDefault="0098512E" w:rsidP="004C73E3">
      <w:pPr>
        <w:spacing w:after="0" w:line="240" w:lineRule="auto"/>
      </w:pPr>
    </w:p>
    <w:p w14:paraId="692986CC" w14:textId="77777777" w:rsidR="00F512D9" w:rsidRPr="00F512D9" w:rsidRDefault="00F512D9" w:rsidP="004871B8"/>
    <w:p w14:paraId="2355236E" w14:textId="77777777" w:rsidR="007131A1" w:rsidRDefault="007131A1" w:rsidP="007131A1">
      <w:pPr>
        <w:pStyle w:val="Overskrift1"/>
        <w:numPr>
          <w:ilvl w:val="0"/>
          <w:numId w:val="8"/>
        </w:numPr>
      </w:pPr>
      <w:bookmarkStart w:id="16" w:name="_Toc512345769"/>
      <w:r>
        <w:t>Økonomiske og administrative konsekvenser</w:t>
      </w:r>
      <w:bookmarkEnd w:id="16"/>
    </w:p>
    <w:p w14:paraId="00699C77" w14:textId="698449DF" w:rsidR="00E0200A" w:rsidRDefault="00E0200A" w:rsidP="001263E7">
      <w:pPr>
        <w:ind w:left="709"/>
      </w:pPr>
      <w:r>
        <w:t>Det har de siste årene vært en ganske stor økning i utsending av varsel ti</w:t>
      </w:r>
      <w:r w:rsidR="0082663A">
        <w:t>l både privatpersoner og en</w:t>
      </w:r>
      <w:r>
        <w:t>heter, og dermed har det også vært en betydelig økning i kostnader ved utsending av varsel til brukerne. Oversikt</w:t>
      </w:r>
      <w:r w:rsidR="003915AD">
        <w:t>en</w:t>
      </w:r>
      <w:r>
        <w:t xml:space="preserve"> nedenfor viser totale kostnader for de </w:t>
      </w:r>
      <w:r w:rsidR="003915AD">
        <w:t>tre</w:t>
      </w:r>
      <w:r>
        <w:t xml:space="preserve"> siste årene (</w:t>
      </w:r>
      <w:r w:rsidR="003915AD">
        <w:t>vær</w:t>
      </w:r>
      <w:r>
        <w:t xml:space="preserve"> oppmerksom på at</w:t>
      </w:r>
      <w:r w:rsidR="003915AD">
        <w:t xml:space="preserve"> i</w:t>
      </w:r>
      <w:r>
        <w:t xml:space="preserve"> disse tallene er frittstående varsel ikke tatt med.</w:t>
      </w:r>
      <w:r w:rsidR="00ED0B45">
        <w:t>)</w:t>
      </w:r>
      <w:r>
        <w:t xml:space="preserve"> </w:t>
      </w:r>
    </w:p>
    <w:p w14:paraId="6EA438C0" w14:textId="77777777" w:rsidR="00E0200A" w:rsidRDefault="00E0200A" w:rsidP="001263E7">
      <w:pPr>
        <w:ind w:left="709"/>
      </w:pPr>
      <w:r>
        <w:t>Det har også vært en utvikling de siste årene at flere</w:t>
      </w:r>
      <w:r w:rsidR="006F085B">
        <w:t xml:space="preserve"> har begynt å sende varsel på e-</w:t>
      </w:r>
      <w:r>
        <w:t xml:space="preserve">post </w:t>
      </w:r>
      <w:r w:rsidR="006D31C7">
        <w:t>for å få ned kostnadene, og vi har her ikke tatt hensyn til alle sparte kostnader ved ikke å sende ut vanlig post til privatpersoner og enheter.</w:t>
      </w:r>
    </w:p>
    <w:tbl>
      <w:tblPr>
        <w:tblStyle w:val="Tabellrutenett"/>
        <w:tblW w:w="0" w:type="auto"/>
        <w:tblInd w:w="851" w:type="dxa"/>
        <w:tblLook w:val="04A0" w:firstRow="1" w:lastRow="0" w:firstColumn="1" w:lastColumn="0" w:noHBand="0" w:noVBand="1"/>
      </w:tblPr>
      <w:tblGrid>
        <w:gridCol w:w="1941"/>
        <w:gridCol w:w="1605"/>
        <w:gridCol w:w="1606"/>
        <w:gridCol w:w="1606"/>
        <w:gridCol w:w="1453"/>
      </w:tblGrid>
      <w:tr w:rsidR="00BE7C9E" w14:paraId="71BA4D1B" w14:textId="77777777" w:rsidTr="00BE7C9E">
        <w:tc>
          <w:tcPr>
            <w:tcW w:w="1941" w:type="dxa"/>
          </w:tcPr>
          <w:p w14:paraId="2D220E72" w14:textId="734F883E" w:rsidR="00BE7C9E" w:rsidRDefault="00B12B21" w:rsidP="00E0200A">
            <w:pPr>
              <w:ind w:left="0"/>
            </w:pPr>
            <w:r>
              <w:t>Pris</w:t>
            </w:r>
          </w:p>
        </w:tc>
        <w:tc>
          <w:tcPr>
            <w:tcW w:w="1605" w:type="dxa"/>
            <w:shd w:val="clear" w:color="auto" w:fill="D9D9D9" w:themeFill="background1" w:themeFillShade="D9"/>
          </w:tcPr>
          <w:p w14:paraId="0E90F479" w14:textId="77777777" w:rsidR="00BE7C9E" w:rsidRDefault="00BE7C9E" w:rsidP="00E0200A">
            <w:pPr>
              <w:ind w:left="0"/>
            </w:pPr>
            <w:r>
              <w:t>2014</w:t>
            </w:r>
          </w:p>
        </w:tc>
        <w:tc>
          <w:tcPr>
            <w:tcW w:w="1606" w:type="dxa"/>
            <w:shd w:val="clear" w:color="auto" w:fill="D9D9D9" w:themeFill="background1" w:themeFillShade="D9"/>
          </w:tcPr>
          <w:p w14:paraId="69FF7D40" w14:textId="77777777" w:rsidR="00BE7C9E" w:rsidRDefault="00BE7C9E" w:rsidP="00E0200A">
            <w:pPr>
              <w:ind w:left="0"/>
            </w:pPr>
            <w:r>
              <w:t>2015</w:t>
            </w:r>
          </w:p>
        </w:tc>
        <w:tc>
          <w:tcPr>
            <w:tcW w:w="1606" w:type="dxa"/>
            <w:shd w:val="clear" w:color="auto" w:fill="D9D9D9" w:themeFill="background1" w:themeFillShade="D9"/>
          </w:tcPr>
          <w:p w14:paraId="09750267" w14:textId="77777777" w:rsidR="00BE7C9E" w:rsidRDefault="00BE7C9E" w:rsidP="00E0200A">
            <w:pPr>
              <w:ind w:left="0"/>
            </w:pPr>
            <w:r>
              <w:t>2016</w:t>
            </w:r>
          </w:p>
        </w:tc>
        <w:tc>
          <w:tcPr>
            <w:tcW w:w="1453" w:type="dxa"/>
            <w:shd w:val="clear" w:color="auto" w:fill="D9D9D9" w:themeFill="background1" w:themeFillShade="D9"/>
          </w:tcPr>
          <w:p w14:paraId="68E9F073" w14:textId="77777777" w:rsidR="00BE7C9E" w:rsidRDefault="00BE7C9E" w:rsidP="00E0200A">
            <w:pPr>
              <w:ind w:left="0"/>
            </w:pPr>
            <w:r>
              <w:t>2017</w:t>
            </w:r>
          </w:p>
        </w:tc>
      </w:tr>
      <w:tr w:rsidR="00BE7C9E" w14:paraId="5406F2DC" w14:textId="77777777" w:rsidTr="00BE7C9E">
        <w:tc>
          <w:tcPr>
            <w:tcW w:w="1941" w:type="dxa"/>
          </w:tcPr>
          <w:p w14:paraId="132D0324" w14:textId="77777777" w:rsidR="00BE7C9E" w:rsidRDefault="00BE7C9E" w:rsidP="00E0200A">
            <w:pPr>
              <w:ind w:left="0"/>
            </w:pPr>
            <w:r>
              <w:t>Autentisering</w:t>
            </w:r>
          </w:p>
        </w:tc>
        <w:tc>
          <w:tcPr>
            <w:tcW w:w="1605" w:type="dxa"/>
          </w:tcPr>
          <w:p w14:paraId="40DE3925" w14:textId="77777777" w:rsidR="00BE7C9E" w:rsidRDefault="00BE7C9E" w:rsidP="00E0200A">
            <w:pPr>
              <w:ind w:left="0"/>
            </w:pPr>
            <w:r>
              <w:t>1 387 575</w:t>
            </w:r>
          </w:p>
        </w:tc>
        <w:tc>
          <w:tcPr>
            <w:tcW w:w="1606" w:type="dxa"/>
          </w:tcPr>
          <w:p w14:paraId="28431BB5" w14:textId="77777777" w:rsidR="00BE7C9E" w:rsidRDefault="00BE7C9E" w:rsidP="00E0200A">
            <w:pPr>
              <w:ind w:left="0"/>
            </w:pPr>
            <w:r>
              <w:t>3 641 568</w:t>
            </w:r>
          </w:p>
        </w:tc>
        <w:tc>
          <w:tcPr>
            <w:tcW w:w="1606" w:type="dxa"/>
          </w:tcPr>
          <w:p w14:paraId="318AAB5F" w14:textId="77777777" w:rsidR="00BE7C9E" w:rsidRDefault="00BE7C9E" w:rsidP="00E0200A">
            <w:pPr>
              <w:ind w:left="0"/>
            </w:pPr>
            <w:r>
              <w:t>3 966 112</w:t>
            </w:r>
          </w:p>
        </w:tc>
        <w:tc>
          <w:tcPr>
            <w:tcW w:w="1453" w:type="dxa"/>
          </w:tcPr>
          <w:p w14:paraId="2FDD3354" w14:textId="77777777" w:rsidR="00BE7C9E" w:rsidRDefault="00BE7C9E" w:rsidP="00E0200A">
            <w:pPr>
              <w:ind w:left="0"/>
            </w:pPr>
            <w:r>
              <w:t>2 284 753</w:t>
            </w:r>
          </w:p>
        </w:tc>
      </w:tr>
      <w:tr w:rsidR="00BE7C9E" w14:paraId="36E516DE" w14:textId="77777777" w:rsidTr="00BE7C9E">
        <w:tc>
          <w:tcPr>
            <w:tcW w:w="1941" w:type="dxa"/>
          </w:tcPr>
          <w:p w14:paraId="299FB77E" w14:textId="77777777" w:rsidR="00BE7C9E" w:rsidRDefault="00BE7C9E" w:rsidP="00E0200A">
            <w:pPr>
              <w:ind w:left="0"/>
            </w:pPr>
            <w:r>
              <w:t xml:space="preserve">Varsling </w:t>
            </w:r>
          </w:p>
        </w:tc>
        <w:tc>
          <w:tcPr>
            <w:tcW w:w="1605" w:type="dxa"/>
          </w:tcPr>
          <w:p w14:paraId="6F4F20E1" w14:textId="77777777" w:rsidR="00BE7C9E" w:rsidRDefault="00BE7C9E" w:rsidP="00E0200A">
            <w:pPr>
              <w:ind w:left="0"/>
            </w:pPr>
            <w:r>
              <w:t>8 809 362</w:t>
            </w:r>
          </w:p>
        </w:tc>
        <w:tc>
          <w:tcPr>
            <w:tcW w:w="1606" w:type="dxa"/>
          </w:tcPr>
          <w:p w14:paraId="49AD5C36" w14:textId="77777777" w:rsidR="00BE7C9E" w:rsidRDefault="00BE7C9E" w:rsidP="00E0200A">
            <w:pPr>
              <w:ind w:left="0"/>
            </w:pPr>
            <w:r>
              <w:t>12 529 061</w:t>
            </w:r>
          </w:p>
        </w:tc>
        <w:tc>
          <w:tcPr>
            <w:tcW w:w="1606" w:type="dxa"/>
          </w:tcPr>
          <w:p w14:paraId="1AB762DB" w14:textId="77777777" w:rsidR="00BE7C9E" w:rsidRDefault="00BE7C9E" w:rsidP="00E0200A">
            <w:pPr>
              <w:ind w:left="0"/>
            </w:pPr>
            <w:r>
              <w:t>20 977 733</w:t>
            </w:r>
          </w:p>
        </w:tc>
        <w:tc>
          <w:tcPr>
            <w:tcW w:w="1453" w:type="dxa"/>
          </w:tcPr>
          <w:p w14:paraId="085819DE" w14:textId="77777777" w:rsidR="00BE7C9E" w:rsidRDefault="00BE7C9E" w:rsidP="00E0200A">
            <w:pPr>
              <w:ind w:left="0"/>
            </w:pPr>
            <w:r>
              <w:t>15 256 662</w:t>
            </w:r>
          </w:p>
        </w:tc>
      </w:tr>
      <w:tr w:rsidR="00BE7C9E" w14:paraId="5191B83B" w14:textId="77777777" w:rsidTr="00BE7C9E">
        <w:tc>
          <w:tcPr>
            <w:tcW w:w="1941" w:type="dxa"/>
          </w:tcPr>
          <w:p w14:paraId="0DAB057D" w14:textId="7FC50938" w:rsidR="00BE7C9E" w:rsidRDefault="00BE7C9E" w:rsidP="00E0200A">
            <w:pPr>
              <w:ind w:left="0"/>
            </w:pPr>
            <w:r>
              <w:t>Utland</w:t>
            </w:r>
            <w:r w:rsidR="004D370D">
              <w:t xml:space="preserve"> </w:t>
            </w:r>
            <w:r w:rsidR="004D370D" w:rsidRPr="004D370D">
              <w:rPr>
                <w:sz w:val="16"/>
                <w:szCs w:val="16"/>
              </w:rPr>
              <w:t>(mobiler utenfor Norge)</w:t>
            </w:r>
          </w:p>
        </w:tc>
        <w:tc>
          <w:tcPr>
            <w:tcW w:w="1605" w:type="dxa"/>
          </w:tcPr>
          <w:p w14:paraId="74FE40C8" w14:textId="77777777" w:rsidR="00BE7C9E" w:rsidRDefault="00BE7C9E" w:rsidP="00E0200A">
            <w:pPr>
              <w:ind w:left="0"/>
            </w:pPr>
          </w:p>
        </w:tc>
        <w:tc>
          <w:tcPr>
            <w:tcW w:w="1606" w:type="dxa"/>
          </w:tcPr>
          <w:p w14:paraId="59083795" w14:textId="77777777" w:rsidR="00BE7C9E" w:rsidRDefault="00BE7C9E" w:rsidP="00E0200A">
            <w:pPr>
              <w:ind w:left="0"/>
            </w:pPr>
          </w:p>
        </w:tc>
        <w:tc>
          <w:tcPr>
            <w:tcW w:w="1606" w:type="dxa"/>
          </w:tcPr>
          <w:p w14:paraId="2B4943F2" w14:textId="77777777" w:rsidR="00BE7C9E" w:rsidRDefault="00BE7C9E" w:rsidP="00E0200A">
            <w:pPr>
              <w:ind w:left="0"/>
            </w:pPr>
          </w:p>
        </w:tc>
        <w:tc>
          <w:tcPr>
            <w:tcW w:w="1453" w:type="dxa"/>
          </w:tcPr>
          <w:p w14:paraId="34C05536" w14:textId="77777777" w:rsidR="00BE7C9E" w:rsidRDefault="00BE7C9E" w:rsidP="00E0200A">
            <w:pPr>
              <w:ind w:left="0"/>
            </w:pPr>
            <w:r>
              <w:t>90 134</w:t>
            </w:r>
          </w:p>
        </w:tc>
      </w:tr>
    </w:tbl>
    <w:p w14:paraId="5E559170" w14:textId="77777777" w:rsidR="00E0200A" w:rsidRDefault="00E0200A" w:rsidP="00E0200A"/>
    <w:p w14:paraId="13B96602" w14:textId="27C53CC8" w:rsidR="00E0200A" w:rsidRDefault="00E0200A" w:rsidP="001263E7">
      <w:pPr>
        <w:ind w:left="709"/>
      </w:pPr>
      <w:r>
        <w:t xml:space="preserve">Når det gjelder konsekvenser </w:t>
      </w:r>
      <w:r w:rsidR="00F843B2">
        <w:t xml:space="preserve">av </w:t>
      </w:r>
      <w:r>
        <w:t>å ikke følge etablerte retningslinjer, så er det p</w:t>
      </w:r>
      <w:r w:rsidR="003915AD">
        <w:t>e</w:t>
      </w:r>
      <w:r>
        <w:t>r</w:t>
      </w:r>
      <w:r w:rsidR="003915AD">
        <w:t xml:space="preserve"> </w:t>
      </w:r>
      <w:r>
        <w:t xml:space="preserve">nå ikke lagt opp til noen kontroll og sanksjoneringsmyndighet i forhold til om offentlig myndigheter følger retningslinjene. </w:t>
      </w:r>
      <w:r w:rsidR="003915AD">
        <w:t>Det</w:t>
      </w:r>
      <w:r>
        <w:t xml:space="preserve"> blir de</w:t>
      </w:r>
      <w:r w:rsidR="003915AD">
        <w:t>rmed</w:t>
      </w:r>
      <w:r>
        <w:t xml:space="preserve"> viktig å </w:t>
      </w:r>
      <w:proofErr w:type="gramStart"/>
      <w:r>
        <w:t>fokusere</w:t>
      </w:r>
      <w:proofErr w:type="gramEnd"/>
      <w:r>
        <w:t xml:space="preserve"> på gode informasjon</w:t>
      </w:r>
      <w:r w:rsidR="003915AD">
        <w:t>s</w:t>
      </w:r>
      <w:r>
        <w:t xml:space="preserve"> og forankringstiltak, og sikre at ledelsen forstår og støtter vedtatte retningslinjer. </w:t>
      </w:r>
    </w:p>
    <w:p w14:paraId="4A8B18EB" w14:textId="77777777" w:rsidR="006F085B" w:rsidRDefault="006F085B" w:rsidP="001263E7">
      <w:pPr>
        <w:ind w:left="709"/>
      </w:pPr>
      <w:r>
        <w:t xml:space="preserve">Ettersom det kun foreslås retningslinjer på nåværende </w:t>
      </w:r>
      <w:proofErr w:type="gramStart"/>
      <w:r>
        <w:t>tidspunkt</w:t>
      </w:r>
      <w:proofErr w:type="gramEnd"/>
      <w:r>
        <w:t xml:space="preserve"> vil forslaget ha liten økonomisk konsekvens for forvaltningen. Forvaltningen må etablere gode rutiner for å ivareta sin varslingsplikt og retningslinjene for bruk av varslingsadresser i Enhetsregisteret. </w:t>
      </w:r>
    </w:p>
    <w:p w14:paraId="3CA03E11" w14:textId="6117ACF3" w:rsidR="009C582F" w:rsidRDefault="009C582F" w:rsidP="009C582F">
      <w:pPr>
        <w:ind w:left="709"/>
      </w:pPr>
      <w:r>
        <w:t xml:space="preserve">Hvis det offentlige følger overnevnte </w:t>
      </w:r>
      <w:proofErr w:type="gramStart"/>
      <w:r w:rsidR="00CA5515">
        <w:t>retningslinjer</w:t>
      </w:r>
      <w:proofErr w:type="gramEnd"/>
      <w:r>
        <w:t xml:space="preserve"> </w:t>
      </w:r>
      <w:r w:rsidR="00CA5515">
        <w:t>bør</w:t>
      </w:r>
      <w:r>
        <w:t xml:space="preserve"> dette medføre mindre </w:t>
      </w:r>
      <w:r w:rsidR="00CA5515">
        <w:t xml:space="preserve">behov for </w:t>
      </w:r>
      <w:r>
        <w:t xml:space="preserve">utsending av </w:t>
      </w:r>
      <w:r w:rsidR="00E76ED4">
        <w:t xml:space="preserve">servicemeldinger </w:t>
      </w:r>
      <w:r>
        <w:t>til enheter</w:t>
      </w:r>
      <w:r w:rsidR="00C65A21">
        <w:t>. Da vil o</w:t>
      </w:r>
      <w:r w:rsidR="003915AD">
        <w:t>gså enhetene motta færre varsel, noe</w:t>
      </w:r>
      <w:r>
        <w:t xml:space="preserve"> som </w:t>
      </w:r>
      <w:r w:rsidR="00CA5515">
        <w:t xml:space="preserve">i de fleste sammenhenger </w:t>
      </w:r>
      <w:r>
        <w:t>være positivt og besparende</w:t>
      </w:r>
      <w:r w:rsidR="00CA5515">
        <w:t xml:space="preserve"> for begge parter</w:t>
      </w:r>
      <w:r>
        <w:t xml:space="preserve">. </w:t>
      </w:r>
    </w:p>
    <w:p w14:paraId="6A79EF9C" w14:textId="6D99D3A6" w:rsidR="00C65A21" w:rsidRDefault="00C65A21" w:rsidP="009C582F">
      <w:pPr>
        <w:ind w:left="709"/>
      </w:pPr>
      <w:r w:rsidRPr="00926FC5">
        <w:t>Det vil</w:t>
      </w:r>
      <w:r w:rsidR="003915AD">
        <w:t xml:space="preserve"> også</w:t>
      </w:r>
      <w:r w:rsidRPr="00926FC5">
        <w:t xml:space="preserve"> medføre at regnskap</w:t>
      </w:r>
      <w:r w:rsidR="00926FC5" w:rsidRPr="00926FC5">
        <w:t>sførere og</w:t>
      </w:r>
      <w:r w:rsidR="00492947">
        <w:t xml:space="preserve"> </w:t>
      </w:r>
      <w:r w:rsidRPr="00926FC5">
        <w:t>rev</w:t>
      </w:r>
      <w:r w:rsidR="00926FC5" w:rsidRPr="00926FC5">
        <w:t>isorer vil</w:t>
      </w:r>
      <w:r w:rsidRPr="00926FC5">
        <w:t xml:space="preserve"> bruke mindre ressurser til å følge opp </w:t>
      </w:r>
      <w:r w:rsidR="00C451B1" w:rsidRPr="00926FC5">
        <w:t>service</w:t>
      </w:r>
      <w:r w:rsidRPr="00926FC5">
        <w:t>meldinger fra det offentlige som kan være vanskelig å forstå og følge.</w:t>
      </w:r>
      <w:r>
        <w:t xml:space="preserve"> </w:t>
      </w:r>
    </w:p>
    <w:p w14:paraId="62EA20EA" w14:textId="77777777" w:rsidR="004315B8" w:rsidRDefault="004315B8" w:rsidP="009C582F">
      <w:pPr>
        <w:ind w:left="709"/>
      </w:pPr>
    </w:p>
    <w:p w14:paraId="008D016A" w14:textId="77777777" w:rsidR="004315B8" w:rsidRDefault="004315B8" w:rsidP="009C582F">
      <w:pPr>
        <w:ind w:left="709"/>
      </w:pPr>
    </w:p>
    <w:p w14:paraId="7B72F037" w14:textId="77777777" w:rsidR="009C582F" w:rsidRDefault="009C582F" w:rsidP="001263E7">
      <w:pPr>
        <w:ind w:left="709"/>
      </w:pPr>
    </w:p>
    <w:p w14:paraId="03766785" w14:textId="09594C28" w:rsidR="004E2CE9" w:rsidRPr="004E2CE9" w:rsidRDefault="004E2CE9" w:rsidP="009C582F">
      <w:pPr>
        <w:ind w:left="0"/>
      </w:pPr>
    </w:p>
    <w:sectPr w:rsidR="004E2CE9" w:rsidRPr="004E2CE9" w:rsidSect="006F085B">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94A8" w14:textId="77777777" w:rsidR="00806A08" w:rsidRDefault="00806A08" w:rsidP="00F85530">
      <w:r>
        <w:separator/>
      </w:r>
    </w:p>
    <w:p w14:paraId="1652D37D" w14:textId="77777777" w:rsidR="00806A08" w:rsidRDefault="00806A08"/>
  </w:endnote>
  <w:endnote w:type="continuationSeparator" w:id="0">
    <w:p w14:paraId="3D9F0A64" w14:textId="77777777" w:rsidR="00806A08" w:rsidRDefault="00806A08" w:rsidP="00F85530">
      <w:r>
        <w:continuationSeparator/>
      </w:r>
    </w:p>
    <w:p w14:paraId="195E7147" w14:textId="77777777" w:rsidR="00806A08" w:rsidRDefault="00806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439C" w14:textId="77777777" w:rsidR="00815431" w:rsidRDefault="00815431">
    <w:pPr>
      <w:pStyle w:val="Bunntekst"/>
    </w:pPr>
  </w:p>
  <w:p w14:paraId="58127B55" w14:textId="77777777" w:rsidR="00815431" w:rsidRDefault="008154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89902"/>
      <w:docPartObj>
        <w:docPartGallery w:val="Page Numbers (Bottom of Page)"/>
        <w:docPartUnique/>
      </w:docPartObj>
    </w:sdtPr>
    <w:sdtEndPr/>
    <w:sdtContent>
      <w:p w14:paraId="50291418" w14:textId="77777777" w:rsidR="00815431" w:rsidRDefault="00815431" w:rsidP="0029160A">
        <w:pPr>
          <w:pStyle w:val="Bunntekst"/>
          <w:ind w:left="0"/>
        </w:pPr>
      </w:p>
      <w:p w14:paraId="52F4AF24" w14:textId="77777777" w:rsidR="00815431" w:rsidRDefault="00815431" w:rsidP="006478DA">
        <w:pPr>
          <w:pStyle w:val="Bunntekst"/>
          <w:tabs>
            <w:tab w:val="left" w:pos="851"/>
          </w:tabs>
          <w:ind w:left="4536"/>
        </w:pPr>
      </w:p>
      <w:p w14:paraId="0FEFCA6D" w14:textId="39BD7F80" w:rsidR="00815431" w:rsidRDefault="00815431" w:rsidP="00111A8F">
        <w:pPr>
          <w:pStyle w:val="Bunntekst"/>
          <w:ind w:left="4536"/>
        </w:pPr>
        <w:r>
          <w:tab/>
        </w:r>
        <w:r>
          <w:tab/>
        </w:r>
        <w:r>
          <w:fldChar w:fldCharType="begin"/>
        </w:r>
        <w:r>
          <w:instrText>PAGE   \* MERGEFORMAT</w:instrText>
        </w:r>
        <w:r>
          <w:fldChar w:fldCharType="separate"/>
        </w:r>
        <w:r w:rsidR="005E10EE">
          <w:rPr>
            <w:noProof/>
          </w:rPr>
          <w:t>2</w:t>
        </w:r>
        <w:r>
          <w:fldChar w:fldCharType="end"/>
        </w:r>
      </w:p>
    </w:sdtContent>
  </w:sdt>
  <w:p w14:paraId="7D3582F9" w14:textId="77777777" w:rsidR="00815431" w:rsidRDefault="00815431" w:rsidP="00111A8F">
    <w:pPr>
      <w:pStyle w:val="Bunntekst"/>
      <w:ind w:left="5664"/>
    </w:pPr>
    <w:r>
      <w:rPr>
        <w:noProof/>
      </w:rPr>
      <w:drawing>
        <wp:anchor distT="0" distB="0" distL="114300" distR="114300" simplePos="0" relativeHeight="251659264" behindDoc="1" locked="0" layoutInCell="1" allowOverlap="1" wp14:anchorId="25CB5D89" wp14:editId="05D018E4">
          <wp:simplePos x="0" y="0"/>
          <wp:positionH relativeFrom="column">
            <wp:posOffset>157480</wp:posOffset>
          </wp:positionH>
          <wp:positionV relativeFrom="paragraph">
            <wp:posOffset>59690</wp:posOffset>
          </wp:positionV>
          <wp:extent cx="5756910" cy="55245"/>
          <wp:effectExtent l="0" t="0" r="0" b="1905"/>
          <wp:wrapNone/>
          <wp:docPr id="58" name="Bil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enster_brevark.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5245"/>
                  </a:xfrm>
                  <a:prstGeom prst="rect">
                    <a:avLst/>
                  </a:prstGeom>
                </pic:spPr>
              </pic:pic>
            </a:graphicData>
          </a:graphic>
          <wp14:sizeRelH relativeFrom="page">
            <wp14:pctWidth>0</wp14:pctWidth>
          </wp14:sizeRelH>
          <wp14:sizeRelV relativeFrom="page">
            <wp14:pctHeight>0</wp14:pctHeight>
          </wp14:sizeRelV>
        </wp:anchor>
      </w:drawing>
    </w:r>
  </w:p>
  <w:p w14:paraId="08EE8053" w14:textId="77777777" w:rsidR="00815431" w:rsidRDefault="00815431" w:rsidP="00AC52A6">
    <w:pPr>
      <w:ind w:left="7223" w:firstLine="565"/>
    </w:pPr>
    <w:r>
      <w:rPr>
        <w:noProof/>
      </w:rPr>
      <w:drawing>
        <wp:anchor distT="0" distB="0" distL="114300" distR="114300" simplePos="0" relativeHeight="251658240" behindDoc="1" locked="0" layoutInCell="1" allowOverlap="1" wp14:anchorId="1B57A2EF" wp14:editId="0C125A38">
          <wp:simplePos x="0" y="0"/>
          <wp:positionH relativeFrom="column">
            <wp:posOffset>195580</wp:posOffset>
          </wp:positionH>
          <wp:positionV relativeFrom="paragraph">
            <wp:posOffset>80010</wp:posOffset>
          </wp:positionV>
          <wp:extent cx="2094230" cy="251460"/>
          <wp:effectExtent l="0" t="0" r="1270" b="0"/>
          <wp:wrapNone/>
          <wp:docPr id="59" name="Bil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brevark.png"/>
                  <pic:cNvPicPr/>
                </pic:nvPicPr>
                <pic:blipFill>
                  <a:blip r:embed="rId2">
                    <a:extLst>
                      <a:ext uri="{28A0092B-C50C-407E-A947-70E740481C1C}">
                        <a14:useLocalDpi xmlns:a14="http://schemas.microsoft.com/office/drawing/2010/main" val="0"/>
                      </a:ext>
                    </a:extLst>
                  </a:blip>
                  <a:stretch>
                    <a:fillRect/>
                  </a:stretch>
                </pic:blipFill>
                <pic:spPr>
                  <a:xfrm>
                    <a:off x="0" y="0"/>
                    <a:ext cx="2094230" cy="2514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B8F3" w14:textId="77777777" w:rsidR="00815431" w:rsidRDefault="00815431" w:rsidP="00AC52A6">
    <w:pPr>
      <w:pStyle w:val="Bunntekst"/>
      <w:tabs>
        <w:tab w:val="left" w:pos="851"/>
      </w:tabs>
      <w:ind w:left="0"/>
    </w:pPr>
    <w:r>
      <w:rPr>
        <w:noProof/>
      </w:rPr>
      <w:drawing>
        <wp:anchor distT="0" distB="0" distL="114300" distR="114300" simplePos="0" relativeHeight="251660288" behindDoc="1" locked="0" layoutInCell="1" allowOverlap="1" wp14:anchorId="371BD8B2" wp14:editId="4254E54A">
          <wp:simplePos x="0" y="0"/>
          <wp:positionH relativeFrom="column">
            <wp:posOffset>-4445</wp:posOffset>
          </wp:positionH>
          <wp:positionV relativeFrom="paragraph">
            <wp:posOffset>-153670</wp:posOffset>
          </wp:positionV>
          <wp:extent cx="5772150" cy="463652"/>
          <wp:effectExtent l="0" t="0" r="0" b="0"/>
          <wp:wrapNone/>
          <wp:docPr id="60" name="Bild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463652"/>
                  </a:xfrm>
                  <a:prstGeom prst="rect">
                    <a:avLst/>
                  </a:prstGeom>
                  <a:noFill/>
                </pic:spPr>
              </pic:pic>
            </a:graphicData>
          </a:graphic>
          <wp14:sizeRelH relativeFrom="page">
            <wp14:pctWidth>0</wp14:pctWidth>
          </wp14:sizeRelH>
          <wp14:sizeRelV relativeFrom="page">
            <wp14:pctHeight>0</wp14:pctHeight>
          </wp14:sizeRelV>
        </wp:anchor>
      </w:drawing>
    </w:r>
  </w:p>
  <w:sdt>
    <w:sdtPr>
      <w:rPr>
        <w:sz w:val="20"/>
      </w:rPr>
      <w:id w:val="1478878382"/>
      <w:placeholder>
        <w:docPart w:val="DE5E3E2304554A13BE24E2ED5871F82B"/>
      </w:placeholder>
      <w:date w:fullDate="2018-04-18T00:00:00Z">
        <w:dateFormat w:val="dd.MM.yyyy"/>
        <w:lid w:val="nb-NO"/>
        <w:storeMappedDataAs w:val="dateTime"/>
        <w:calendar w:val="gregorian"/>
      </w:date>
    </w:sdtPr>
    <w:sdtEndPr/>
    <w:sdtContent>
      <w:p w14:paraId="776535BD" w14:textId="258E3C11" w:rsidR="00815431" w:rsidRDefault="00804830" w:rsidP="006478DA">
        <w:pPr>
          <w:pStyle w:val="Bunntekst"/>
          <w:tabs>
            <w:tab w:val="left" w:pos="851"/>
          </w:tabs>
          <w:ind w:left="5664" w:firstLine="1416"/>
        </w:pPr>
        <w:r>
          <w:rPr>
            <w:sz w:val="20"/>
          </w:rPr>
          <w:t>18.04.2018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F8DDD" w14:textId="77777777" w:rsidR="00806A08" w:rsidRDefault="00806A08" w:rsidP="00F85530">
      <w:r>
        <w:separator/>
      </w:r>
    </w:p>
    <w:p w14:paraId="2FE24CED" w14:textId="77777777" w:rsidR="00806A08" w:rsidRDefault="00806A08"/>
  </w:footnote>
  <w:footnote w:type="continuationSeparator" w:id="0">
    <w:p w14:paraId="03A2F42E" w14:textId="77777777" w:rsidR="00806A08" w:rsidRDefault="00806A08" w:rsidP="00F85530">
      <w:r>
        <w:continuationSeparator/>
      </w:r>
    </w:p>
    <w:p w14:paraId="1D7E403C" w14:textId="77777777" w:rsidR="00806A08" w:rsidRDefault="00806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2CA3" w14:textId="77777777" w:rsidR="00815431" w:rsidRDefault="00815431">
    <w:pPr>
      <w:pStyle w:val="Topptekst"/>
    </w:pPr>
  </w:p>
  <w:p w14:paraId="288A7016" w14:textId="77777777" w:rsidR="00815431" w:rsidRDefault="008154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2127" w14:textId="77777777" w:rsidR="00815431" w:rsidRDefault="00815431">
    <w:pPr>
      <w:pStyle w:val="Topptekst"/>
    </w:pPr>
  </w:p>
  <w:p w14:paraId="4FF5C4BC" w14:textId="77777777" w:rsidR="00815431" w:rsidRDefault="008154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FB86" w14:textId="77777777" w:rsidR="00815431" w:rsidRDefault="00815431" w:rsidP="006478DA">
    <w:pPr>
      <w:pStyle w:val="Topptekst"/>
      <w:tabs>
        <w:tab w:val="lef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26E"/>
    <w:multiLevelType w:val="hybridMultilevel"/>
    <w:tmpl w:val="4AFE5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113C17"/>
    <w:multiLevelType w:val="hybridMultilevel"/>
    <w:tmpl w:val="06D8CF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F410EB"/>
    <w:multiLevelType w:val="multilevel"/>
    <w:tmpl w:val="CF7A10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432081"/>
    <w:multiLevelType w:val="multilevel"/>
    <w:tmpl w:val="5ADC18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C83725"/>
    <w:multiLevelType w:val="hybridMultilevel"/>
    <w:tmpl w:val="851E4E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31B6F6C"/>
    <w:multiLevelType w:val="hybridMultilevel"/>
    <w:tmpl w:val="B8F060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8B3B56"/>
    <w:multiLevelType w:val="hybridMultilevel"/>
    <w:tmpl w:val="1A602270"/>
    <w:lvl w:ilvl="0" w:tplc="04140019">
      <w:start w:val="1"/>
      <w:numFmt w:val="lowerLetter"/>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7" w15:restartNumberingAfterBreak="0">
    <w:nsid w:val="23EE1E80"/>
    <w:multiLevelType w:val="hybridMultilevel"/>
    <w:tmpl w:val="B4800678"/>
    <w:lvl w:ilvl="0" w:tplc="04140019">
      <w:start w:val="1"/>
      <w:numFmt w:val="lowerLetter"/>
      <w:lvlText w:val="%1."/>
      <w:lvlJc w:val="left"/>
      <w:pPr>
        <w:ind w:left="1571" w:hanging="360"/>
      </w:pPr>
    </w:lvl>
    <w:lvl w:ilvl="1" w:tplc="04140019">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8" w15:restartNumberingAfterBreak="0">
    <w:nsid w:val="247017C0"/>
    <w:multiLevelType w:val="hybridMultilevel"/>
    <w:tmpl w:val="760C28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0A6B25"/>
    <w:multiLevelType w:val="hybridMultilevel"/>
    <w:tmpl w:val="FDEE5C48"/>
    <w:lvl w:ilvl="0" w:tplc="0414000F">
      <w:start w:val="1"/>
      <w:numFmt w:val="decimal"/>
      <w:lvlText w:val="%1."/>
      <w:lvlJc w:val="left"/>
      <w:pPr>
        <w:ind w:left="1571" w:hanging="360"/>
      </w:pPr>
    </w:lvl>
    <w:lvl w:ilvl="1" w:tplc="04140019">
      <w:start w:val="1"/>
      <w:numFmt w:val="lowerLetter"/>
      <w:lvlText w:val="%2."/>
      <w:lvlJc w:val="left"/>
      <w:pPr>
        <w:ind w:left="2291" w:hanging="360"/>
      </w:pPr>
    </w:lvl>
    <w:lvl w:ilvl="2" w:tplc="0414001B">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10" w15:restartNumberingAfterBreak="0">
    <w:nsid w:val="2755246A"/>
    <w:multiLevelType w:val="hybridMultilevel"/>
    <w:tmpl w:val="5DA01A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1C408A"/>
    <w:multiLevelType w:val="hybridMultilevel"/>
    <w:tmpl w:val="5B0A0E04"/>
    <w:lvl w:ilvl="0" w:tplc="EF9820F0">
      <w:start w:val="1"/>
      <w:numFmt w:val="lowerLetter"/>
      <w:lvlText w:val="%1)"/>
      <w:lvlJc w:val="left"/>
      <w:pPr>
        <w:tabs>
          <w:tab w:val="num" w:pos="720"/>
        </w:tabs>
        <w:ind w:left="720" w:hanging="360"/>
      </w:pPr>
    </w:lvl>
    <w:lvl w:ilvl="1" w:tplc="1B90C41C" w:tentative="1">
      <w:start w:val="1"/>
      <w:numFmt w:val="lowerLetter"/>
      <w:lvlText w:val="%2)"/>
      <w:lvlJc w:val="left"/>
      <w:pPr>
        <w:tabs>
          <w:tab w:val="num" w:pos="1440"/>
        </w:tabs>
        <w:ind w:left="1440" w:hanging="360"/>
      </w:pPr>
    </w:lvl>
    <w:lvl w:ilvl="2" w:tplc="1B421490" w:tentative="1">
      <w:start w:val="1"/>
      <w:numFmt w:val="lowerLetter"/>
      <w:lvlText w:val="%3)"/>
      <w:lvlJc w:val="left"/>
      <w:pPr>
        <w:tabs>
          <w:tab w:val="num" w:pos="2160"/>
        </w:tabs>
        <w:ind w:left="2160" w:hanging="360"/>
      </w:pPr>
    </w:lvl>
    <w:lvl w:ilvl="3" w:tplc="4C4EA564" w:tentative="1">
      <w:start w:val="1"/>
      <w:numFmt w:val="lowerLetter"/>
      <w:lvlText w:val="%4)"/>
      <w:lvlJc w:val="left"/>
      <w:pPr>
        <w:tabs>
          <w:tab w:val="num" w:pos="2880"/>
        </w:tabs>
        <w:ind w:left="2880" w:hanging="360"/>
      </w:pPr>
    </w:lvl>
    <w:lvl w:ilvl="4" w:tplc="5C5240A8" w:tentative="1">
      <w:start w:val="1"/>
      <w:numFmt w:val="lowerLetter"/>
      <w:lvlText w:val="%5)"/>
      <w:lvlJc w:val="left"/>
      <w:pPr>
        <w:tabs>
          <w:tab w:val="num" w:pos="3600"/>
        </w:tabs>
        <w:ind w:left="3600" w:hanging="360"/>
      </w:pPr>
    </w:lvl>
    <w:lvl w:ilvl="5" w:tplc="F0768422" w:tentative="1">
      <w:start w:val="1"/>
      <w:numFmt w:val="lowerLetter"/>
      <w:lvlText w:val="%6)"/>
      <w:lvlJc w:val="left"/>
      <w:pPr>
        <w:tabs>
          <w:tab w:val="num" w:pos="4320"/>
        </w:tabs>
        <w:ind w:left="4320" w:hanging="360"/>
      </w:pPr>
    </w:lvl>
    <w:lvl w:ilvl="6" w:tplc="8C228222" w:tentative="1">
      <w:start w:val="1"/>
      <w:numFmt w:val="lowerLetter"/>
      <w:lvlText w:val="%7)"/>
      <w:lvlJc w:val="left"/>
      <w:pPr>
        <w:tabs>
          <w:tab w:val="num" w:pos="5040"/>
        </w:tabs>
        <w:ind w:left="5040" w:hanging="360"/>
      </w:pPr>
    </w:lvl>
    <w:lvl w:ilvl="7" w:tplc="EA881ADA" w:tentative="1">
      <w:start w:val="1"/>
      <w:numFmt w:val="lowerLetter"/>
      <w:lvlText w:val="%8)"/>
      <w:lvlJc w:val="left"/>
      <w:pPr>
        <w:tabs>
          <w:tab w:val="num" w:pos="5760"/>
        </w:tabs>
        <w:ind w:left="5760" w:hanging="360"/>
      </w:pPr>
    </w:lvl>
    <w:lvl w:ilvl="8" w:tplc="9146D4C2" w:tentative="1">
      <w:start w:val="1"/>
      <w:numFmt w:val="lowerLetter"/>
      <w:lvlText w:val="%9)"/>
      <w:lvlJc w:val="left"/>
      <w:pPr>
        <w:tabs>
          <w:tab w:val="num" w:pos="6480"/>
        </w:tabs>
        <w:ind w:left="6480" w:hanging="360"/>
      </w:pPr>
    </w:lvl>
  </w:abstractNum>
  <w:abstractNum w:abstractNumId="12" w15:restartNumberingAfterBreak="0">
    <w:nsid w:val="2D123A62"/>
    <w:multiLevelType w:val="multilevel"/>
    <w:tmpl w:val="F1141A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BF6180"/>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3712BC5"/>
    <w:multiLevelType w:val="hybridMultilevel"/>
    <w:tmpl w:val="CF8E1542"/>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0">
    <w:nsid w:val="348A4BF0"/>
    <w:multiLevelType w:val="hybridMultilevel"/>
    <w:tmpl w:val="D9DED4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7F01FF6"/>
    <w:multiLevelType w:val="hybridMultilevel"/>
    <w:tmpl w:val="EFDA2444"/>
    <w:lvl w:ilvl="0" w:tplc="E7064F56">
      <w:start w:val="1"/>
      <w:numFmt w:val="decimal"/>
      <w:lvlText w:val="%1."/>
      <w:lvlJc w:val="left"/>
      <w:pPr>
        <w:ind w:left="1211" w:hanging="360"/>
      </w:pPr>
      <w:rPr>
        <w:rFonts w:hint="default"/>
      </w:rPr>
    </w:lvl>
    <w:lvl w:ilvl="1" w:tplc="04140019">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380F5E60"/>
    <w:multiLevelType w:val="hybridMultilevel"/>
    <w:tmpl w:val="9F089732"/>
    <w:lvl w:ilvl="0" w:tplc="04140019">
      <w:start w:val="1"/>
      <w:numFmt w:val="lowerLetter"/>
      <w:lvlText w:val="%1."/>
      <w:lvlJc w:val="left"/>
      <w:pPr>
        <w:ind w:left="2291" w:hanging="360"/>
      </w:pPr>
    </w:lvl>
    <w:lvl w:ilvl="1" w:tplc="04140019" w:tentative="1">
      <w:start w:val="1"/>
      <w:numFmt w:val="lowerLetter"/>
      <w:lvlText w:val="%2."/>
      <w:lvlJc w:val="left"/>
      <w:pPr>
        <w:ind w:left="3011" w:hanging="360"/>
      </w:pPr>
    </w:lvl>
    <w:lvl w:ilvl="2" w:tplc="0414001B" w:tentative="1">
      <w:start w:val="1"/>
      <w:numFmt w:val="lowerRoman"/>
      <w:lvlText w:val="%3."/>
      <w:lvlJc w:val="right"/>
      <w:pPr>
        <w:ind w:left="3731" w:hanging="180"/>
      </w:pPr>
    </w:lvl>
    <w:lvl w:ilvl="3" w:tplc="0414000F" w:tentative="1">
      <w:start w:val="1"/>
      <w:numFmt w:val="decimal"/>
      <w:lvlText w:val="%4."/>
      <w:lvlJc w:val="left"/>
      <w:pPr>
        <w:ind w:left="4451" w:hanging="360"/>
      </w:pPr>
    </w:lvl>
    <w:lvl w:ilvl="4" w:tplc="04140019" w:tentative="1">
      <w:start w:val="1"/>
      <w:numFmt w:val="lowerLetter"/>
      <w:lvlText w:val="%5."/>
      <w:lvlJc w:val="left"/>
      <w:pPr>
        <w:ind w:left="5171" w:hanging="360"/>
      </w:pPr>
    </w:lvl>
    <w:lvl w:ilvl="5" w:tplc="0414001B" w:tentative="1">
      <w:start w:val="1"/>
      <w:numFmt w:val="lowerRoman"/>
      <w:lvlText w:val="%6."/>
      <w:lvlJc w:val="right"/>
      <w:pPr>
        <w:ind w:left="5891" w:hanging="180"/>
      </w:pPr>
    </w:lvl>
    <w:lvl w:ilvl="6" w:tplc="0414000F" w:tentative="1">
      <w:start w:val="1"/>
      <w:numFmt w:val="decimal"/>
      <w:lvlText w:val="%7."/>
      <w:lvlJc w:val="left"/>
      <w:pPr>
        <w:ind w:left="6611" w:hanging="360"/>
      </w:pPr>
    </w:lvl>
    <w:lvl w:ilvl="7" w:tplc="04140019" w:tentative="1">
      <w:start w:val="1"/>
      <w:numFmt w:val="lowerLetter"/>
      <w:lvlText w:val="%8."/>
      <w:lvlJc w:val="left"/>
      <w:pPr>
        <w:ind w:left="7331" w:hanging="360"/>
      </w:pPr>
    </w:lvl>
    <w:lvl w:ilvl="8" w:tplc="0414001B" w:tentative="1">
      <w:start w:val="1"/>
      <w:numFmt w:val="lowerRoman"/>
      <w:lvlText w:val="%9."/>
      <w:lvlJc w:val="right"/>
      <w:pPr>
        <w:ind w:left="8051" w:hanging="180"/>
      </w:pPr>
    </w:lvl>
  </w:abstractNum>
  <w:abstractNum w:abstractNumId="18" w15:restartNumberingAfterBreak="0">
    <w:nsid w:val="49796250"/>
    <w:multiLevelType w:val="hybridMultilevel"/>
    <w:tmpl w:val="AABA3B1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9" w15:restartNumberingAfterBreak="0">
    <w:nsid w:val="50D3674B"/>
    <w:multiLevelType w:val="hybridMultilevel"/>
    <w:tmpl w:val="7E305856"/>
    <w:lvl w:ilvl="0" w:tplc="35C4ECA2">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4770F21"/>
    <w:multiLevelType w:val="hybridMultilevel"/>
    <w:tmpl w:val="1B420E54"/>
    <w:lvl w:ilvl="0" w:tplc="0414000F">
      <w:start w:val="1"/>
      <w:numFmt w:val="decimal"/>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21" w15:restartNumberingAfterBreak="0">
    <w:nsid w:val="569143C8"/>
    <w:multiLevelType w:val="hybridMultilevel"/>
    <w:tmpl w:val="00E48C4E"/>
    <w:lvl w:ilvl="0" w:tplc="F9E8E386">
      <w:start w:val="1"/>
      <w:numFmt w:val="lowerLetter"/>
      <w:lvlText w:val="%1)"/>
      <w:lvlJc w:val="left"/>
      <w:pPr>
        <w:tabs>
          <w:tab w:val="num" w:pos="720"/>
        </w:tabs>
        <w:ind w:left="720" w:hanging="360"/>
      </w:pPr>
    </w:lvl>
    <w:lvl w:ilvl="1" w:tplc="332EE810" w:tentative="1">
      <w:start w:val="1"/>
      <w:numFmt w:val="lowerLetter"/>
      <w:lvlText w:val="%2)"/>
      <w:lvlJc w:val="left"/>
      <w:pPr>
        <w:tabs>
          <w:tab w:val="num" w:pos="1440"/>
        </w:tabs>
        <w:ind w:left="1440" w:hanging="360"/>
      </w:pPr>
    </w:lvl>
    <w:lvl w:ilvl="2" w:tplc="40CC4B38" w:tentative="1">
      <w:start w:val="1"/>
      <w:numFmt w:val="lowerLetter"/>
      <w:lvlText w:val="%3)"/>
      <w:lvlJc w:val="left"/>
      <w:pPr>
        <w:tabs>
          <w:tab w:val="num" w:pos="2160"/>
        </w:tabs>
        <w:ind w:left="2160" w:hanging="360"/>
      </w:pPr>
    </w:lvl>
    <w:lvl w:ilvl="3" w:tplc="1C5A04D8" w:tentative="1">
      <w:start w:val="1"/>
      <w:numFmt w:val="lowerLetter"/>
      <w:lvlText w:val="%4)"/>
      <w:lvlJc w:val="left"/>
      <w:pPr>
        <w:tabs>
          <w:tab w:val="num" w:pos="2880"/>
        </w:tabs>
        <w:ind w:left="2880" w:hanging="360"/>
      </w:pPr>
    </w:lvl>
    <w:lvl w:ilvl="4" w:tplc="188881E0" w:tentative="1">
      <w:start w:val="1"/>
      <w:numFmt w:val="lowerLetter"/>
      <w:lvlText w:val="%5)"/>
      <w:lvlJc w:val="left"/>
      <w:pPr>
        <w:tabs>
          <w:tab w:val="num" w:pos="3600"/>
        </w:tabs>
        <w:ind w:left="3600" w:hanging="360"/>
      </w:pPr>
    </w:lvl>
    <w:lvl w:ilvl="5" w:tplc="E93C4562" w:tentative="1">
      <w:start w:val="1"/>
      <w:numFmt w:val="lowerLetter"/>
      <w:lvlText w:val="%6)"/>
      <w:lvlJc w:val="left"/>
      <w:pPr>
        <w:tabs>
          <w:tab w:val="num" w:pos="4320"/>
        </w:tabs>
        <w:ind w:left="4320" w:hanging="360"/>
      </w:pPr>
    </w:lvl>
    <w:lvl w:ilvl="6" w:tplc="0FE0873C" w:tentative="1">
      <w:start w:val="1"/>
      <w:numFmt w:val="lowerLetter"/>
      <w:lvlText w:val="%7)"/>
      <w:lvlJc w:val="left"/>
      <w:pPr>
        <w:tabs>
          <w:tab w:val="num" w:pos="5040"/>
        </w:tabs>
        <w:ind w:left="5040" w:hanging="360"/>
      </w:pPr>
    </w:lvl>
    <w:lvl w:ilvl="7" w:tplc="8A043624" w:tentative="1">
      <w:start w:val="1"/>
      <w:numFmt w:val="lowerLetter"/>
      <w:lvlText w:val="%8)"/>
      <w:lvlJc w:val="left"/>
      <w:pPr>
        <w:tabs>
          <w:tab w:val="num" w:pos="5760"/>
        </w:tabs>
        <w:ind w:left="5760" w:hanging="360"/>
      </w:pPr>
    </w:lvl>
    <w:lvl w:ilvl="8" w:tplc="69205850" w:tentative="1">
      <w:start w:val="1"/>
      <w:numFmt w:val="lowerLetter"/>
      <w:lvlText w:val="%9)"/>
      <w:lvlJc w:val="left"/>
      <w:pPr>
        <w:tabs>
          <w:tab w:val="num" w:pos="6480"/>
        </w:tabs>
        <w:ind w:left="6480" w:hanging="360"/>
      </w:pPr>
    </w:lvl>
  </w:abstractNum>
  <w:abstractNum w:abstractNumId="22" w15:restartNumberingAfterBreak="0">
    <w:nsid w:val="5D316848"/>
    <w:multiLevelType w:val="hybridMultilevel"/>
    <w:tmpl w:val="5CB64354"/>
    <w:lvl w:ilvl="0" w:tplc="29308D12">
      <w:numFmt w:val="bullet"/>
      <w:lvlText w:val="-"/>
      <w:lvlJc w:val="left"/>
      <w:pPr>
        <w:ind w:left="1211" w:hanging="360"/>
      </w:pPr>
      <w:rPr>
        <w:rFonts w:ascii="Arial" w:eastAsiaTheme="minorEastAsia"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3" w15:restartNumberingAfterBreak="0">
    <w:nsid w:val="5E483A5D"/>
    <w:multiLevelType w:val="multilevel"/>
    <w:tmpl w:val="6E9A62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8714DB"/>
    <w:multiLevelType w:val="hybridMultilevel"/>
    <w:tmpl w:val="BDBECA2A"/>
    <w:lvl w:ilvl="0" w:tplc="0496470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3336C24"/>
    <w:multiLevelType w:val="hybridMultilevel"/>
    <w:tmpl w:val="4E4890FE"/>
    <w:lvl w:ilvl="0" w:tplc="04140001">
      <w:start w:val="1"/>
      <w:numFmt w:val="bullet"/>
      <w:lvlText w:val=""/>
      <w:lvlJc w:val="left"/>
      <w:pPr>
        <w:ind w:left="1211" w:hanging="360"/>
      </w:pPr>
      <w:rPr>
        <w:rFonts w:ascii="Symbol" w:hAnsi="Symbol" w:hint="default"/>
      </w:rPr>
    </w:lvl>
    <w:lvl w:ilvl="1" w:tplc="04140001">
      <w:start w:val="1"/>
      <w:numFmt w:val="bullet"/>
      <w:lvlText w:val=""/>
      <w:lvlJc w:val="left"/>
      <w:pPr>
        <w:ind w:left="1931" w:hanging="360"/>
      </w:pPr>
      <w:rPr>
        <w:rFonts w:ascii="Symbol" w:hAnsi="Symbol" w:hint="default"/>
      </w:r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6" w15:restartNumberingAfterBreak="0">
    <w:nsid w:val="65EC4CC8"/>
    <w:multiLevelType w:val="hybridMultilevel"/>
    <w:tmpl w:val="C08EAFA6"/>
    <w:lvl w:ilvl="0" w:tplc="EE548CEE">
      <w:start w:val="1"/>
      <w:numFmt w:val="bullet"/>
      <w:lvlText w:val=""/>
      <w:lvlJc w:val="left"/>
      <w:pPr>
        <w:tabs>
          <w:tab w:val="num" w:pos="720"/>
        </w:tabs>
        <w:ind w:left="720" w:hanging="360"/>
      </w:pPr>
      <w:rPr>
        <w:rFonts w:ascii="Wingdings" w:hAnsi="Wingdings" w:hint="default"/>
      </w:rPr>
    </w:lvl>
    <w:lvl w:ilvl="1" w:tplc="FCA6029C" w:tentative="1">
      <w:start w:val="1"/>
      <w:numFmt w:val="bullet"/>
      <w:lvlText w:val=""/>
      <w:lvlJc w:val="left"/>
      <w:pPr>
        <w:tabs>
          <w:tab w:val="num" w:pos="1440"/>
        </w:tabs>
        <w:ind w:left="1440" w:hanging="360"/>
      </w:pPr>
      <w:rPr>
        <w:rFonts w:ascii="Wingdings" w:hAnsi="Wingdings" w:hint="default"/>
      </w:rPr>
    </w:lvl>
    <w:lvl w:ilvl="2" w:tplc="6C5205AE" w:tentative="1">
      <w:start w:val="1"/>
      <w:numFmt w:val="bullet"/>
      <w:lvlText w:val=""/>
      <w:lvlJc w:val="left"/>
      <w:pPr>
        <w:tabs>
          <w:tab w:val="num" w:pos="2160"/>
        </w:tabs>
        <w:ind w:left="2160" w:hanging="360"/>
      </w:pPr>
      <w:rPr>
        <w:rFonts w:ascii="Wingdings" w:hAnsi="Wingdings" w:hint="default"/>
      </w:rPr>
    </w:lvl>
    <w:lvl w:ilvl="3" w:tplc="217ACF78" w:tentative="1">
      <w:start w:val="1"/>
      <w:numFmt w:val="bullet"/>
      <w:lvlText w:val=""/>
      <w:lvlJc w:val="left"/>
      <w:pPr>
        <w:tabs>
          <w:tab w:val="num" w:pos="2880"/>
        </w:tabs>
        <w:ind w:left="2880" w:hanging="360"/>
      </w:pPr>
      <w:rPr>
        <w:rFonts w:ascii="Wingdings" w:hAnsi="Wingdings" w:hint="default"/>
      </w:rPr>
    </w:lvl>
    <w:lvl w:ilvl="4" w:tplc="E0280166" w:tentative="1">
      <w:start w:val="1"/>
      <w:numFmt w:val="bullet"/>
      <w:lvlText w:val=""/>
      <w:lvlJc w:val="left"/>
      <w:pPr>
        <w:tabs>
          <w:tab w:val="num" w:pos="3600"/>
        </w:tabs>
        <w:ind w:left="3600" w:hanging="360"/>
      </w:pPr>
      <w:rPr>
        <w:rFonts w:ascii="Wingdings" w:hAnsi="Wingdings" w:hint="default"/>
      </w:rPr>
    </w:lvl>
    <w:lvl w:ilvl="5" w:tplc="F042BB90" w:tentative="1">
      <w:start w:val="1"/>
      <w:numFmt w:val="bullet"/>
      <w:lvlText w:val=""/>
      <w:lvlJc w:val="left"/>
      <w:pPr>
        <w:tabs>
          <w:tab w:val="num" w:pos="4320"/>
        </w:tabs>
        <w:ind w:left="4320" w:hanging="360"/>
      </w:pPr>
      <w:rPr>
        <w:rFonts w:ascii="Wingdings" w:hAnsi="Wingdings" w:hint="default"/>
      </w:rPr>
    </w:lvl>
    <w:lvl w:ilvl="6" w:tplc="322ABF32" w:tentative="1">
      <w:start w:val="1"/>
      <w:numFmt w:val="bullet"/>
      <w:lvlText w:val=""/>
      <w:lvlJc w:val="left"/>
      <w:pPr>
        <w:tabs>
          <w:tab w:val="num" w:pos="5040"/>
        </w:tabs>
        <w:ind w:left="5040" w:hanging="360"/>
      </w:pPr>
      <w:rPr>
        <w:rFonts w:ascii="Wingdings" w:hAnsi="Wingdings" w:hint="default"/>
      </w:rPr>
    </w:lvl>
    <w:lvl w:ilvl="7" w:tplc="72047E28" w:tentative="1">
      <w:start w:val="1"/>
      <w:numFmt w:val="bullet"/>
      <w:lvlText w:val=""/>
      <w:lvlJc w:val="left"/>
      <w:pPr>
        <w:tabs>
          <w:tab w:val="num" w:pos="5760"/>
        </w:tabs>
        <w:ind w:left="5760" w:hanging="360"/>
      </w:pPr>
      <w:rPr>
        <w:rFonts w:ascii="Wingdings" w:hAnsi="Wingdings" w:hint="default"/>
      </w:rPr>
    </w:lvl>
    <w:lvl w:ilvl="8" w:tplc="2D1C055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56503"/>
    <w:multiLevelType w:val="hybridMultilevel"/>
    <w:tmpl w:val="EA7E68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8" w15:restartNumberingAfterBreak="0">
    <w:nsid w:val="736D7342"/>
    <w:multiLevelType w:val="hybridMultilevel"/>
    <w:tmpl w:val="DAF204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56B56F0"/>
    <w:multiLevelType w:val="hybridMultilevel"/>
    <w:tmpl w:val="03F402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7181449"/>
    <w:multiLevelType w:val="hybridMultilevel"/>
    <w:tmpl w:val="E97CC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12"/>
  </w:num>
  <w:num w:numId="5">
    <w:abstractNumId w:val="2"/>
  </w:num>
  <w:num w:numId="6">
    <w:abstractNumId w:val="23"/>
  </w:num>
  <w:num w:numId="7">
    <w:abstractNumId w:val="3"/>
  </w:num>
  <w:num w:numId="8">
    <w:abstractNumId w:val="9"/>
  </w:num>
  <w:num w:numId="9">
    <w:abstractNumId w:val="11"/>
  </w:num>
  <w:num w:numId="10">
    <w:abstractNumId w:val="21"/>
  </w:num>
  <w:num w:numId="11">
    <w:abstractNumId w:val="2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20"/>
  </w:num>
  <w:num w:numId="16">
    <w:abstractNumId w:val="7"/>
  </w:num>
  <w:num w:numId="17">
    <w:abstractNumId w:val="6"/>
  </w:num>
  <w:num w:numId="18">
    <w:abstractNumId w:val="25"/>
  </w:num>
  <w:num w:numId="19">
    <w:abstractNumId w:val="16"/>
  </w:num>
  <w:num w:numId="20">
    <w:abstractNumId w:val="29"/>
  </w:num>
  <w:num w:numId="21">
    <w:abstractNumId w:val="5"/>
  </w:num>
  <w:num w:numId="22">
    <w:abstractNumId w:val="0"/>
  </w:num>
  <w:num w:numId="23">
    <w:abstractNumId w:val="15"/>
  </w:num>
  <w:num w:numId="24">
    <w:abstractNumId w:val="8"/>
  </w:num>
  <w:num w:numId="25">
    <w:abstractNumId w:val="18"/>
  </w:num>
  <w:num w:numId="26">
    <w:abstractNumId w:val="14"/>
  </w:num>
  <w:num w:numId="27">
    <w:abstractNumId w:val="1"/>
  </w:num>
  <w:num w:numId="28">
    <w:abstractNumId w:val="30"/>
  </w:num>
  <w:num w:numId="29">
    <w:abstractNumId w:val="10"/>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52"/>
    <w:rsid w:val="000021DE"/>
    <w:rsid w:val="000076D1"/>
    <w:rsid w:val="00012C29"/>
    <w:rsid w:val="00013188"/>
    <w:rsid w:val="000304A2"/>
    <w:rsid w:val="00033200"/>
    <w:rsid w:val="00055D9E"/>
    <w:rsid w:val="00091FA0"/>
    <w:rsid w:val="000927BE"/>
    <w:rsid w:val="00094517"/>
    <w:rsid w:val="00095671"/>
    <w:rsid w:val="000A06CD"/>
    <w:rsid w:val="000A57AE"/>
    <w:rsid w:val="000A5FB8"/>
    <w:rsid w:val="000A6453"/>
    <w:rsid w:val="000B1D07"/>
    <w:rsid w:val="000B2F67"/>
    <w:rsid w:val="000C06E5"/>
    <w:rsid w:val="000C29E7"/>
    <w:rsid w:val="000D1981"/>
    <w:rsid w:val="000D3DA6"/>
    <w:rsid w:val="000D50D2"/>
    <w:rsid w:val="000D70F9"/>
    <w:rsid w:val="000F0EA1"/>
    <w:rsid w:val="00107B60"/>
    <w:rsid w:val="001109C2"/>
    <w:rsid w:val="00111A8F"/>
    <w:rsid w:val="00116262"/>
    <w:rsid w:val="001201B9"/>
    <w:rsid w:val="001263E7"/>
    <w:rsid w:val="001309AA"/>
    <w:rsid w:val="00157B43"/>
    <w:rsid w:val="00170939"/>
    <w:rsid w:val="00171E56"/>
    <w:rsid w:val="0018185F"/>
    <w:rsid w:val="00185126"/>
    <w:rsid w:val="001A06A7"/>
    <w:rsid w:val="001A6F6B"/>
    <w:rsid w:val="001C1920"/>
    <w:rsid w:val="001C22F3"/>
    <w:rsid w:val="001E1CE5"/>
    <w:rsid w:val="001F47EE"/>
    <w:rsid w:val="002036F4"/>
    <w:rsid w:val="00215A5A"/>
    <w:rsid w:val="0023560A"/>
    <w:rsid w:val="00236D2D"/>
    <w:rsid w:val="0024373D"/>
    <w:rsid w:val="002557CD"/>
    <w:rsid w:val="002650C9"/>
    <w:rsid w:val="0027209F"/>
    <w:rsid w:val="00272C8A"/>
    <w:rsid w:val="00276F4F"/>
    <w:rsid w:val="0028724B"/>
    <w:rsid w:val="0029160A"/>
    <w:rsid w:val="00292905"/>
    <w:rsid w:val="002A66FF"/>
    <w:rsid w:val="002B43AA"/>
    <w:rsid w:val="002C0925"/>
    <w:rsid w:val="002E11DA"/>
    <w:rsid w:val="002E2D17"/>
    <w:rsid w:val="002E6C84"/>
    <w:rsid w:val="002F1C64"/>
    <w:rsid w:val="002F6F01"/>
    <w:rsid w:val="00325C54"/>
    <w:rsid w:val="003334FF"/>
    <w:rsid w:val="00336140"/>
    <w:rsid w:val="00344679"/>
    <w:rsid w:val="00356B64"/>
    <w:rsid w:val="0036257A"/>
    <w:rsid w:val="00363AE6"/>
    <w:rsid w:val="003717BA"/>
    <w:rsid w:val="003824F2"/>
    <w:rsid w:val="00387C9C"/>
    <w:rsid w:val="003915AD"/>
    <w:rsid w:val="00394817"/>
    <w:rsid w:val="003A3F81"/>
    <w:rsid w:val="003B0C0E"/>
    <w:rsid w:val="003B28A2"/>
    <w:rsid w:val="003B5644"/>
    <w:rsid w:val="003B6930"/>
    <w:rsid w:val="003C76AA"/>
    <w:rsid w:val="003D2DDD"/>
    <w:rsid w:val="003D368C"/>
    <w:rsid w:val="003D421C"/>
    <w:rsid w:val="003D677E"/>
    <w:rsid w:val="003D7AE0"/>
    <w:rsid w:val="003E0734"/>
    <w:rsid w:val="003E15E3"/>
    <w:rsid w:val="003E1632"/>
    <w:rsid w:val="003F2BDE"/>
    <w:rsid w:val="003F5171"/>
    <w:rsid w:val="003F7B9D"/>
    <w:rsid w:val="00411B6E"/>
    <w:rsid w:val="00416709"/>
    <w:rsid w:val="004315B8"/>
    <w:rsid w:val="00437C34"/>
    <w:rsid w:val="00450FBA"/>
    <w:rsid w:val="00452A88"/>
    <w:rsid w:val="0045301D"/>
    <w:rsid w:val="00453EE8"/>
    <w:rsid w:val="00456684"/>
    <w:rsid w:val="00463521"/>
    <w:rsid w:val="00472704"/>
    <w:rsid w:val="00477C24"/>
    <w:rsid w:val="0048339B"/>
    <w:rsid w:val="00484856"/>
    <w:rsid w:val="004871B8"/>
    <w:rsid w:val="004878E7"/>
    <w:rsid w:val="00491907"/>
    <w:rsid w:val="00492125"/>
    <w:rsid w:val="00492947"/>
    <w:rsid w:val="004A5410"/>
    <w:rsid w:val="004A77B6"/>
    <w:rsid w:val="004B079D"/>
    <w:rsid w:val="004C73E3"/>
    <w:rsid w:val="004D049C"/>
    <w:rsid w:val="004D1CCC"/>
    <w:rsid w:val="004D370D"/>
    <w:rsid w:val="004D3C6B"/>
    <w:rsid w:val="004D526E"/>
    <w:rsid w:val="004D7786"/>
    <w:rsid w:val="004E2CE9"/>
    <w:rsid w:val="004E554F"/>
    <w:rsid w:val="004F34DF"/>
    <w:rsid w:val="004F7D73"/>
    <w:rsid w:val="005026B7"/>
    <w:rsid w:val="00516687"/>
    <w:rsid w:val="00534D7A"/>
    <w:rsid w:val="00536294"/>
    <w:rsid w:val="00536EF7"/>
    <w:rsid w:val="005442B0"/>
    <w:rsid w:val="00547091"/>
    <w:rsid w:val="00591C8B"/>
    <w:rsid w:val="00591FA7"/>
    <w:rsid w:val="005B41F1"/>
    <w:rsid w:val="005D65FF"/>
    <w:rsid w:val="005E10EE"/>
    <w:rsid w:val="00621F37"/>
    <w:rsid w:val="006269E0"/>
    <w:rsid w:val="006358F5"/>
    <w:rsid w:val="00637A83"/>
    <w:rsid w:val="006478DA"/>
    <w:rsid w:val="00652720"/>
    <w:rsid w:val="006614C4"/>
    <w:rsid w:val="00674822"/>
    <w:rsid w:val="00697C4F"/>
    <w:rsid w:val="006A698F"/>
    <w:rsid w:val="006A7AD7"/>
    <w:rsid w:val="006B587A"/>
    <w:rsid w:val="006C1AA3"/>
    <w:rsid w:val="006D04A3"/>
    <w:rsid w:val="006D31C7"/>
    <w:rsid w:val="006E0367"/>
    <w:rsid w:val="006E19FB"/>
    <w:rsid w:val="006F067D"/>
    <w:rsid w:val="006F085B"/>
    <w:rsid w:val="006F2819"/>
    <w:rsid w:val="006F499C"/>
    <w:rsid w:val="00703847"/>
    <w:rsid w:val="007131A1"/>
    <w:rsid w:val="00713F0D"/>
    <w:rsid w:val="00730831"/>
    <w:rsid w:val="00735579"/>
    <w:rsid w:val="00737FDA"/>
    <w:rsid w:val="00746A33"/>
    <w:rsid w:val="00746A9D"/>
    <w:rsid w:val="0075435D"/>
    <w:rsid w:val="00754D36"/>
    <w:rsid w:val="00763E2C"/>
    <w:rsid w:val="00765346"/>
    <w:rsid w:val="00770CB6"/>
    <w:rsid w:val="00774B4F"/>
    <w:rsid w:val="00790138"/>
    <w:rsid w:val="007940AF"/>
    <w:rsid w:val="0079507E"/>
    <w:rsid w:val="007A1DDC"/>
    <w:rsid w:val="007B2728"/>
    <w:rsid w:val="007E2A11"/>
    <w:rsid w:val="007F1CC8"/>
    <w:rsid w:val="00800E1A"/>
    <w:rsid w:val="00804830"/>
    <w:rsid w:val="00805416"/>
    <w:rsid w:val="00806A08"/>
    <w:rsid w:val="008106E5"/>
    <w:rsid w:val="00813BE4"/>
    <w:rsid w:val="00815431"/>
    <w:rsid w:val="00815B95"/>
    <w:rsid w:val="00815CFC"/>
    <w:rsid w:val="00816D23"/>
    <w:rsid w:val="00825F4D"/>
    <w:rsid w:val="0082663A"/>
    <w:rsid w:val="00830776"/>
    <w:rsid w:val="008349A1"/>
    <w:rsid w:val="00862FC3"/>
    <w:rsid w:val="008715DD"/>
    <w:rsid w:val="00871ADE"/>
    <w:rsid w:val="008721BE"/>
    <w:rsid w:val="00874C55"/>
    <w:rsid w:val="00885629"/>
    <w:rsid w:val="00894EC2"/>
    <w:rsid w:val="008A2695"/>
    <w:rsid w:val="008B63F4"/>
    <w:rsid w:val="008C3323"/>
    <w:rsid w:val="008D19EA"/>
    <w:rsid w:val="008D66DC"/>
    <w:rsid w:val="008E1D52"/>
    <w:rsid w:val="008E5F21"/>
    <w:rsid w:val="008F1B72"/>
    <w:rsid w:val="0090243F"/>
    <w:rsid w:val="00902622"/>
    <w:rsid w:val="0091309E"/>
    <w:rsid w:val="00926FC5"/>
    <w:rsid w:val="0094257B"/>
    <w:rsid w:val="00951345"/>
    <w:rsid w:val="00953D06"/>
    <w:rsid w:val="00964171"/>
    <w:rsid w:val="0098512E"/>
    <w:rsid w:val="009963DE"/>
    <w:rsid w:val="009B36A6"/>
    <w:rsid w:val="009C1552"/>
    <w:rsid w:val="009C582F"/>
    <w:rsid w:val="009C6113"/>
    <w:rsid w:val="009D4C34"/>
    <w:rsid w:val="009E4129"/>
    <w:rsid w:val="009F2666"/>
    <w:rsid w:val="00A0688B"/>
    <w:rsid w:val="00A1216D"/>
    <w:rsid w:val="00A12B8A"/>
    <w:rsid w:val="00A13A2C"/>
    <w:rsid w:val="00A1456C"/>
    <w:rsid w:val="00A15CE4"/>
    <w:rsid w:val="00A2605E"/>
    <w:rsid w:val="00A279E7"/>
    <w:rsid w:val="00A53A5E"/>
    <w:rsid w:val="00A64C46"/>
    <w:rsid w:val="00A8211E"/>
    <w:rsid w:val="00A837F2"/>
    <w:rsid w:val="00A8673E"/>
    <w:rsid w:val="00A9060C"/>
    <w:rsid w:val="00AB0B68"/>
    <w:rsid w:val="00AB615F"/>
    <w:rsid w:val="00AC35A4"/>
    <w:rsid w:val="00AC52A6"/>
    <w:rsid w:val="00AD1DA2"/>
    <w:rsid w:val="00AE2E4F"/>
    <w:rsid w:val="00AF1E8C"/>
    <w:rsid w:val="00AF23DE"/>
    <w:rsid w:val="00AF403C"/>
    <w:rsid w:val="00AF4C91"/>
    <w:rsid w:val="00B074B2"/>
    <w:rsid w:val="00B10F9F"/>
    <w:rsid w:val="00B12B21"/>
    <w:rsid w:val="00B172E6"/>
    <w:rsid w:val="00B345F3"/>
    <w:rsid w:val="00B35407"/>
    <w:rsid w:val="00B41261"/>
    <w:rsid w:val="00B452F0"/>
    <w:rsid w:val="00B45C37"/>
    <w:rsid w:val="00B55A3B"/>
    <w:rsid w:val="00B645F2"/>
    <w:rsid w:val="00B6518F"/>
    <w:rsid w:val="00B934B3"/>
    <w:rsid w:val="00B95AED"/>
    <w:rsid w:val="00BB7138"/>
    <w:rsid w:val="00BC4220"/>
    <w:rsid w:val="00BC4F06"/>
    <w:rsid w:val="00BE1582"/>
    <w:rsid w:val="00BE7C9E"/>
    <w:rsid w:val="00C13DEA"/>
    <w:rsid w:val="00C21224"/>
    <w:rsid w:val="00C22022"/>
    <w:rsid w:val="00C2378B"/>
    <w:rsid w:val="00C4473F"/>
    <w:rsid w:val="00C451B1"/>
    <w:rsid w:val="00C547FA"/>
    <w:rsid w:val="00C610DA"/>
    <w:rsid w:val="00C617DA"/>
    <w:rsid w:val="00C65A21"/>
    <w:rsid w:val="00C71989"/>
    <w:rsid w:val="00C73AA5"/>
    <w:rsid w:val="00C81D71"/>
    <w:rsid w:val="00C83120"/>
    <w:rsid w:val="00C9562B"/>
    <w:rsid w:val="00CA122A"/>
    <w:rsid w:val="00CA2F06"/>
    <w:rsid w:val="00CA5515"/>
    <w:rsid w:val="00CA6461"/>
    <w:rsid w:val="00CC156F"/>
    <w:rsid w:val="00CD1077"/>
    <w:rsid w:val="00CD7087"/>
    <w:rsid w:val="00CE1C65"/>
    <w:rsid w:val="00CE33D3"/>
    <w:rsid w:val="00CE79DB"/>
    <w:rsid w:val="00D07ACE"/>
    <w:rsid w:val="00D223B4"/>
    <w:rsid w:val="00D276E3"/>
    <w:rsid w:val="00D37854"/>
    <w:rsid w:val="00D41CF2"/>
    <w:rsid w:val="00D5481B"/>
    <w:rsid w:val="00D6009F"/>
    <w:rsid w:val="00D71D5B"/>
    <w:rsid w:val="00D72039"/>
    <w:rsid w:val="00D81467"/>
    <w:rsid w:val="00D81897"/>
    <w:rsid w:val="00D81ECA"/>
    <w:rsid w:val="00D81FE8"/>
    <w:rsid w:val="00D83FF4"/>
    <w:rsid w:val="00D8654F"/>
    <w:rsid w:val="00DB56C4"/>
    <w:rsid w:val="00DC1572"/>
    <w:rsid w:val="00DC1879"/>
    <w:rsid w:val="00DC4801"/>
    <w:rsid w:val="00DD3FD7"/>
    <w:rsid w:val="00DD47A2"/>
    <w:rsid w:val="00DE0D09"/>
    <w:rsid w:val="00DE5DE8"/>
    <w:rsid w:val="00DF494C"/>
    <w:rsid w:val="00E0200A"/>
    <w:rsid w:val="00E028DA"/>
    <w:rsid w:val="00E04733"/>
    <w:rsid w:val="00E05458"/>
    <w:rsid w:val="00E06452"/>
    <w:rsid w:val="00E12676"/>
    <w:rsid w:val="00E17E01"/>
    <w:rsid w:val="00E225DD"/>
    <w:rsid w:val="00E473A5"/>
    <w:rsid w:val="00E51566"/>
    <w:rsid w:val="00E53FC5"/>
    <w:rsid w:val="00E57284"/>
    <w:rsid w:val="00E600AB"/>
    <w:rsid w:val="00E62C6A"/>
    <w:rsid w:val="00E6398E"/>
    <w:rsid w:val="00E640B1"/>
    <w:rsid w:val="00E65B39"/>
    <w:rsid w:val="00E66ACD"/>
    <w:rsid w:val="00E74EA6"/>
    <w:rsid w:val="00E76ED4"/>
    <w:rsid w:val="00E8696D"/>
    <w:rsid w:val="00E91198"/>
    <w:rsid w:val="00E92653"/>
    <w:rsid w:val="00E975BB"/>
    <w:rsid w:val="00EB2EA0"/>
    <w:rsid w:val="00EC0BE9"/>
    <w:rsid w:val="00ED0B45"/>
    <w:rsid w:val="00EE4F27"/>
    <w:rsid w:val="00F01083"/>
    <w:rsid w:val="00F05E10"/>
    <w:rsid w:val="00F110BA"/>
    <w:rsid w:val="00F11FD2"/>
    <w:rsid w:val="00F179A5"/>
    <w:rsid w:val="00F20E18"/>
    <w:rsid w:val="00F24B8B"/>
    <w:rsid w:val="00F24D1A"/>
    <w:rsid w:val="00F4225C"/>
    <w:rsid w:val="00F512D9"/>
    <w:rsid w:val="00F65422"/>
    <w:rsid w:val="00F6721A"/>
    <w:rsid w:val="00F775C9"/>
    <w:rsid w:val="00F83826"/>
    <w:rsid w:val="00F843B2"/>
    <w:rsid w:val="00F85530"/>
    <w:rsid w:val="00F86E32"/>
    <w:rsid w:val="00F960D5"/>
    <w:rsid w:val="00FB058D"/>
    <w:rsid w:val="00FB26E8"/>
    <w:rsid w:val="00FB7CE8"/>
    <w:rsid w:val="00FC2B29"/>
    <w:rsid w:val="00FC6B9E"/>
    <w:rsid w:val="00FE1BF1"/>
    <w:rsid w:val="00FE27A9"/>
    <w:rsid w:val="00FE370E"/>
    <w:rsid w:val="00FF12BC"/>
    <w:rsid w:val="00FF77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56F1"/>
  <w15:docId w15:val="{BEC50A9F-4659-4F6D-AC99-1799EACB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30"/>
    <w:pPr>
      <w:ind w:left="851"/>
    </w:pPr>
    <w:rPr>
      <w:rFonts w:ascii="Arial" w:hAnsi="Arial" w:cs="Arial"/>
    </w:rPr>
  </w:style>
  <w:style w:type="paragraph" w:styleId="Overskrift1">
    <w:name w:val="heading 1"/>
    <w:basedOn w:val="Normal"/>
    <w:next w:val="Normal"/>
    <w:link w:val="Overskrift1Tegn"/>
    <w:uiPriority w:val="9"/>
    <w:qFormat/>
    <w:rsid w:val="00591FA7"/>
    <w:pPr>
      <w:outlineLvl w:val="0"/>
    </w:pPr>
    <w:rPr>
      <w:rFonts w:ascii="Georgia" w:hAnsi="Georgia"/>
      <w:b/>
      <w:sz w:val="28"/>
      <w:szCs w:val="28"/>
    </w:rPr>
  </w:style>
  <w:style w:type="paragraph" w:styleId="Overskrift2">
    <w:name w:val="heading 2"/>
    <w:basedOn w:val="Overskrift1"/>
    <w:next w:val="Normal"/>
    <w:link w:val="Overskrift2Tegn"/>
    <w:uiPriority w:val="9"/>
    <w:unhideWhenUsed/>
    <w:qFormat/>
    <w:rsid w:val="00F85530"/>
    <w:pPr>
      <w:outlineLvl w:val="1"/>
    </w:pPr>
    <w:rPr>
      <w:rFonts w:ascii="Arial" w:hAnsi="Arial"/>
      <w:sz w:val="24"/>
      <w:szCs w:val="24"/>
    </w:rPr>
  </w:style>
  <w:style w:type="paragraph" w:styleId="Overskrift3">
    <w:name w:val="heading 3"/>
    <w:basedOn w:val="Overskrift1"/>
    <w:next w:val="Normal"/>
    <w:link w:val="Overskrift3Tegn"/>
    <w:uiPriority w:val="9"/>
    <w:unhideWhenUsed/>
    <w:qFormat/>
    <w:rsid w:val="00F85530"/>
    <w:pPr>
      <w:outlineLvl w:val="2"/>
    </w:pPr>
    <w:rPr>
      <w:rFonts w:ascii="Arial" w:hAnsi="Arial"/>
      <w:sz w:val="24"/>
    </w:rPr>
  </w:style>
  <w:style w:type="paragraph" w:styleId="Overskrift4">
    <w:name w:val="heading 4"/>
    <w:basedOn w:val="Overskrift1"/>
    <w:next w:val="Normal"/>
    <w:link w:val="Overskrift4Tegn"/>
    <w:uiPriority w:val="9"/>
    <w:unhideWhenUsed/>
    <w:qFormat/>
    <w:rsid w:val="00F85530"/>
    <w:pPr>
      <w:outlineLvl w:val="3"/>
    </w:pPr>
    <w:rPr>
      <w:rFonts w:ascii="Arial" w:hAnsi="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C4F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4F06"/>
  </w:style>
  <w:style w:type="paragraph" w:styleId="Bunntekst">
    <w:name w:val="footer"/>
    <w:basedOn w:val="Normal"/>
    <w:link w:val="BunntekstTegn"/>
    <w:uiPriority w:val="99"/>
    <w:unhideWhenUsed/>
    <w:rsid w:val="00BC4F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4F06"/>
  </w:style>
  <w:style w:type="paragraph" w:styleId="Bobletekst">
    <w:name w:val="Balloon Text"/>
    <w:basedOn w:val="Normal"/>
    <w:link w:val="BobletekstTegn"/>
    <w:uiPriority w:val="99"/>
    <w:semiHidden/>
    <w:unhideWhenUsed/>
    <w:rsid w:val="00BC4F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4F06"/>
    <w:rPr>
      <w:rFonts w:ascii="Tahoma" w:hAnsi="Tahoma" w:cs="Tahoma"/>
      <w:sz w:val="16"/>
      <w:szCs w:val="16"/>
    </w:rPr>
  </w:style>
  <w:style w:type="character" w:customStyle="1" w:styleId="Overskrift1Tegn">
    <w:name w:val="Overskrift 1 Tegn"/>
    <w:basedOn w:val="Standardskriftforavsnitt"/>
    <w:link w:val="Overskrift1"/>
    <w:uiPriority w:val="9"/>
    <w:rsid w:val="00591FA7"/>
    <w:rPr>
      <w:rFonts w:ascii="Georgia" w:hAnsi="Georgia" w:cs="Arial"/>
      <w:b/>
      <w:sz w:val="28"/>
      <w:szCs w:val="28"/>
    </w:rPr>
  </w:style>
  <w:style w:type="paragraph" w:styleId="Overskriftforinnholdsfortegnelse">
    <w:name w:val="TOC Heading"/>
    <w:basedOn w:val="Overskrift1"/>
    <w:next w:val="Normal"/>
    <w:uiPriority w:val="39"/>
    <w:unhideWhenUsed/>
    <w:qFormat/>
    <w:rsid w:val="004E2CE9"/>
    <w:pPr>
      <w:outlineLvl w:val="9"/>
    </w:pPr>
  </w:style>
  <w:style w:type="character" w:customStyle="1" w:styleId="Overskrift2Tegn">
    <w:name w:val="Overskrift 2 Tegn"/>
    <w:basedOn w:val="Standardskriftforavsnitt"/>
    <w:link w:val="Overskrift2"/>
    <w:uiPriority w:val="9"/>
    <w:rsid w:val="00F85530"/>
    <w:rPr>
      <w:rFonts w:ascii="Arial" w:hAnsi="Arial" w:cs="Arial"/>
      <w:b/>
      <w:sz w:val="24"/>
      <w:szCs w:val="24"/>
    </w:rPr>
  </w:style>
  <w:style w:type="paragraph" w:styleId="Listeavsnitt">
    <w:name w:val="List Paragraph"/>
    <w:basedOn w:val="Normal"/>
    <w:uiPriority w:val="34"/>
    <w:qFormat/>
    <w:rsid w:val="004E2CE9"/>
    <w:pPr>
      <w:ind w:left="720"/>
      <w:contextualSpacing/>
    </w:pPr>
  </w:style>
  <w:style w:type="character" w:customStyle="1" w:styleId="Overskrift3Tegn">
    <w:name w:val="Overskrift 3 Tegn"/>
    <w:basedOn w:val="Standardskriftforavsnitt"/>
    <w:link w:val="Overskrift3"/>
    <w:uiPriority w:val="9"/>
    <w:rsid w:val="00F85530"/>
    <w:rPr>
      <w:rFonts w:ascii="Arial" w:hAnsi="Arial" w:cs="Arial"/>
      <w:b/>
      <w:sz w:val="24"/>
      <w:szCs w:val="26"/>
    </w:rPr>
  </w:style>
  <w:style w:type="character" w:customStyle="1" w:styleId="Overskrift4Tegn">
    <w:name w:val="Overskrift 4 Tegn"/>
    <w:basedOn w:val="Standardskriftforavsnitt"/>
    <w:link w:val="Overskrift4"/>
    <w:uiPriority w:val="9"/>
    <w:rsid w:val="00F85530"/>
    <w:rPr>
      <w:rFonts w:ascii="Arial" w:hAnsi="Arial" w:cs="Arial"/>
      <w:b/>
    </w:rPr>
  </w:style>
  <w:style w:type="paragraph" w:styleId="INNH1">
    <w:name w:val="toc 1"/>
    <w:basedOn w:val="Normal"/>
    <w:next w:val="Normal"/>
    <w:autoRedefine/>
    <w:uiPriority w:val="39"/>
    <w:unhideWhenUsed/>
    <w:rsid w:val="00591FA7"/>
    <w:pPr>
      <w:tabs>
        <w:tab w:val="right" w:leader="dot" w:pos="9062"/>
      </w:tabs>
      <w:spacing w:after="100"/>
    </w:pPr>
    <w:rPr>
      <w:rFonts w:ascii="Georgia" w:hAnsi="Georgia"/>
      <w:b/>
      <w:noProof/>
      <w:sz w:val="28"/>
      <w:szCs w:val="26"/>
    </w:rPr>
  </w:style>
  <w:style w:type="paragraph" w:styleId="INNH2">
    <w:name w:val="toc 2"/>
    <w:basedOn w:val="Normal"/>
    <w:next w:val="Normal"/>
    <w:autoRedefine/>
    <w:uiPriority w:val="39"/>
    <w:unhideWhenUsed/>
    <w:rsid w:val="00815CFC"/>
    <w:pPr>
      <w:tabs>
        <w:tab w:val="right" w:leader="dot" w:pos="9062"/>
      </w:tabs>
      <w:spacing w:after="100"/>
    </w:pPr>
  </w:style>
  <w:style w:type="paragraph" w:styleId="INNH3">
    <w:name w:val="toc 3"/>
    <w:basedOn w:val="Normal"/>
    <w:next w:val="Normal"/>
    <w:autoRedefine/>
    <w:uiPriority w:val="39"/>
    <w:unhideWhenUsed/>
    <w:rsid w:val="00746A33"/>
    <w:pPr>
      <w:spacing w:after="100"/>
      <w:ind w:left="440"/>
    </w:pPr>
  </w:style>
  <w:style w:type="character" w:styleId="Hyperkobling">
    <w:name w:val="Hyperlink"/>
    <w:basedOn w:val="Standardskriftforavsnitt"/>
    <w:uiPriority w:val="99"/>
    <w:unhideWhenUsed/>
    <w:rsid w:val="00746A33"/>
    <w:rPr>
      <w:color w:val="0000FF" w:themeColor="hyperlink"/>
      <w:u w:val="single"/>
    </w:rPr>
  </w:style>
  <w:style w:type="paragraph" w:styleId="Tittel">
    <w:name w:val="Title"/>
    <w:basedOn w:val="Normal"/>
    <w:next w:val="Normal"/>
    <w:link w:val="TittelTegn"/>
    <w:uiPriority w:val="10"/>
    <w:qFormat/>
    <w:rsid w:val="00871ADE"/>
    <w:pPr>
      <w:pBdr>
        <w:bottom w:val="single" w:sz="8" w:space="4" w:color="01B8E6" w:themeColor="accent1"/>
      </w:pBdr>
      <w:spacing w:after="300" w:line="240" w:lineRule="auto"/>
      <w:contextualSpacing/>
    </w:pPr>
    <w:rPr>
      <w:rFonts w:asciiTheme="majorHAnsi" w:eastAsiaTheme="majorEastAsia" w:hAnsiTheme="majorHAnsi" w:cstheme="majorBidi"/>
      <w:color w:val="0089AC" w:themeColor="text2" w:themeShade="BF"/>
      <w:spacing w:val="5"/>
      <w:kern w:val="28"/>
      <w:sz w:val="52"/>
      <w:szCs w:val="52"/>
    </w:rPr>
  </w:style>
  <w:style w:type="character" w:customStyle="1" w:styleId="TittelTegn">
    <w:name w:val="Tittel Tegn"/>
    <w:basedOn w:val="Standardskriftforavsnitt"/>
    <w:link w:val="Tittel"/>
    <w:uiPriority w:val="10"/>
    <w:rsid w:val="00871ADE"/>
    <w:rPr>
      <w:rFonts w:asciiTheme="majorHAnsi" w:eastAsiaTheme="majorEastAsia" w:hAnsiTheme="majorHAnsi" w:cstheme="majorBidi"/>
      <w:color w:val="0089AC" w:themeColor="text2" w:themeShade="BF"/>
      <w:spacing w:val="5"/>
      <w:kern w:val="28"/>
      <w:sz w:val="52"/>
      <w:szCs w:val="52"/>
    </w:rPr>
  </w:style>
  <w:style w:type="character" w:styleId="Plassholdertekst">
    <w:name w:val="Placeholder Text"/>
    <w:basedOn w:val="Standardskriftforavsnitt"/>
    <w:uiPriority w:val="99"/>
    <w:semiHidden/>
    <w:rsid w:val="00111A8F"/>
    <w:rPr>
      <w:color w:val="808080"/>
    </w:rPr>
  </w:style>
  <w:style w:type="table" w:styleId="Tabellrutenett">
    <w:name w:val="Table Grid"/>
    <w:basedOn w:val="Vanligtabell"/>
    <w:uiPriority w:val="59"/>
    <w:rsid w:val="00D8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D8654F"/>
    <w:rPr>
      <w:sz w:val="16"/>
      <w:szCs w:val="16"/>
    </w:rPr>
  </w:style>
  <w:style w:type="paragraph" w:styleId="Merknadstekst">
    <w:name w:val="annotation text"/>
    <w:basedOn w:val="Normal"/>
    <w:link w:val="MerknadstekstTegn"/>
    <w:uiPriority w:val="99"/>
    <w:unhideWhenUsed/>
    <w:rsid w:val="00D8654F"/>
    <w:pPr>
      <w:spacing w:line="240" w:lineRule="auto"/>
    </w:pPr>
    <w:rPr>
      <w:sz w:val="20"/>
      <w:szCs w:val="20"/>
    </w:rPr>
  </w:style>
  <w:style w:type="character" w:customStyle="1" w:styleId="MerknadstekstTegn">
    <w:name w:val="Merknadstekst Tegn"/>
    <w:basedOn w:val="Standardskriftforavsnitt"/>
    <w:link w:val="Merknadstekst"/>
    <w:uiPriority w:val="99"/>
    <w:rsid w:val="00D8654F"/>
    <w:rPr>
      <w:rFonts w:ascii="Arial" w:hAnsi="Arial" w:cs="Arial"/>
      <w:sz w:val="20"/>
      <w:szCs w:val="20"/>
    </w:rPr>
  </w:style>
  <w:style w:type="paragraph" w:styleId="Kommentaremne">
    <w:name w:val="annotation subject"/>
    <w:basedOn w:val="Merknadstekst"/>
    <w:next w:val="Merknadstekst"/>
    <w:link w:val="KommentaremneTegn"/>
    <w:uiPriority w:val="99"/>
    <w:semiHidden/>
    <w:unhideWhenUsed/>
    <w:rsid w:val="00D8654F"/>
    <w:rPr>
      <w:b/>
      <w:bCs/>
    </w:rPr>
  </w:style>
  <w:style w:type="character" w:customStyle="1" w:styleId="KommentaremneTegn">
    <w:name w:val="Kommentaremne Tegn"/>
    <w:basedOn w:val="MerknadstekstTegn"/>
    <w:link w:val="Kommentaremne"/>
    <w:uiPriority w:val="99"/>
    <w:semiHidden/>
    <w:rsid w:val="00D8654F"/>
    <w:rPr>
      <w:rFonts w:ascii="Arial" w:hAnsi="Arial" w:cs="Arial"/>
      <w:b/>
      <w:bCs/>
      <w:sz w:val="20"/>
      <w:szCs w:val="20"/>
    </w:rPr>
  </w:style>
  <w:style w:type="paragraph" w:customStyle="1" w:styleId="Default">
    <w:name w:val="Default"/>
    <w:rsid w:val="00FE1B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ortaga">
    <w:name w:val="mortag_a"/>
    <w:basedOn w:val="Normal"/>
    <w:rsid w:val="00BC4220"/>
    <w:pPr>
      <w:spacing w:after="158" w:line="240" w:lineRule="auto"/>
      <w:ind w:left="0"/>
    </w:pPr>
    <w:rPr>
      <w:rFonts w:ascii="Times New Roman" w:eastAsia="Times New Roman" w:hAnsi="Times New Roman" w:cs="Times New Roman"/>
      <w:sz w:val="24"/>
      <w:szCs w:val="24"/>
    </w:rPr>
  </w:style>
  <w:style w:type="character" w:customStyle="1" w:styleId="Ulstomtale1">
    <w:name w:val="Uløst omtale1"/>
    <w:basedOn w:val="Standardskriftforavsnitt"/>
    <w:uiPriority w:val="99"/>
    <w:semiHidden/>
    <w:unhideWhenUsed/>
    <w:rsid w:val="00B074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0920">
      <w:bodyDiv w:val="1"/>
      <w:marLeft w:val="0"/>
      <w:marRight w:val="0"/>
      <w:marTop w:val="0"/>
      <w:marBottom w:val="0"/>
      <w:divBdr>
        <w:top w:val="none" w:sz="0" w:space="0" w:color="auto"/>
        <w:left w:val="none" w:sz="0" w:space="0" w:color="auto"/>
        <w:bottom w:val="none" w:sz="0" w:space="0" w:color="auto"/>
        <w:right w:val="none" w:sz="0" w:space="0" w:color="auto"/>
      </w:divBdr>
      <w:divsChild>
        <w:div w:id="81538603">
          <w:marLeft w:val="547"/>
          <w:marRight w:val="0"/>
          <w:marTop w:val="82"/>
          <w:marBottom w:val="0"/>
          <w:divBdr>
            <w:top w:val="none" w:sz="0" w:space="0" w:color="auto"/>
            <w:left w:val="none" w:sz="0" w:space="0" w:color="auto"/>
            <w:bottom w:val="none" w:sz="0" w:space="0" w:color="auto"/>
            <w:right w:val="none" w:sz="0" w:space="0" w:color="auto"/>
          </w:divBdr>
        </w:div>
        <w:div w:id="665979925">
          <w:marLeft w:val="547"/>
          <w:marRight w:val="0"/>
          <w:marTop w:val="82"/>
          <w:marBottom w:val="0"/>
          <w:divBdr>
            <w:top w:val="none" w:sz="0" w:space="0" w:color="auto"/>
            <w:left w:val="none" w:sz="0" w:space="0" w:color="auto"/>
            <w:bottom w:val="none" w:sz="0" w:space="0" w:color="auto"/>
            <w:right w:val="none" w:sz="0" w:space="0" w:color="auto"/>
          </w:divBdr>
        </w:div>
      </w:divsChild>
    </w:div>
    <w:div w:id="1141650357">
      <w:bodyDiv w:val="1"/>
      <w:marLeft w:val="0"/>
      <w:marRight w:val="0"/>
      <w:marTop w:val="0"/>
      <w:marBottom w:val="0"/>
      <w:divBdr>
        <w:top w:val="none" w:sz="0" w:space="0" w:color="auto"/>
        <w:left w:val="none" w:sz="0" w:space="0" w:color="auto"/>
        <w:bottom w:val="none" w:sz="0" w:space="0" w:color="auto"/>
        <w:right w:val="none" w:sz="0" w:space="0" w:color="auto"/>
      </w:divBdr>
    </w:div>
    <w:div w:id="1201480686">
      <w:bodyDiv w:val="1"/>
      <w:marLeft w:val="0"/>
      <w:marRight w:val="0"/>
      <w:marTop w:val="900"/>
      <w:marBottom w:val="0"/>
      <w:divBdr>
        <w:top w:val="none" w:sz="0" w:space="0" w:color="auto"/>
        <w:left w:val="none" w:sz="0" w:space="0" w:color="auto"/>
        <w:bottom w:val="none" w:sz="0" w:space="0" w:color="auto"/>
        <w:right w:val="none" w:sz="0" w:space="0" w:color="auto"/>
      </w:divBdr>
      <w:divsChild>
        <w:div w:id="1865439930">
          <w:marLeft w:val="0"/>
          <w:marRight w:val="0"/>
          <w:marTop w:val="0"/>
          <w:marBottom w:val="0"/>
          <w:divBdr>
            <w:top w:val="none" w:sz="0" w:space="0" w:color="auto"/>
            <w:left w:val="none" w:sz="0" w:space="0" w:color="auto"/>
            <w:bottom w:val="none" w:sz="0" w:space="0" w:color="auto"/>
            <w:right w:val="none" w:sz="0" w:space="0" w:color="auto"/>
          </w:divBdr>
          <w:divsChild>
            <w:div w:id="1012805538">
              <w:marLeft w:val="0"/>
              <w:marRight w:val="0"/>
              <w:marTop w:val="0"/>
              <w:marBottom w:val="0"/>
              <w:divBdr>
                <w:top w:val="none" w:sz="0" w:space="0" w:color="auto"/>
                <w:left w:val="none" w:sz="0" w:space="0" w:color="auto"/>
                <w:bottom w:val="none" w:sz="0" w:space="0" w:color="auto"/>
                <w:right w:val="none" w:sz="0" w:space="0" w:color="auto"/>
              </w:divBdr>
              <w:divsChild>
                <w:div w:id="62409151">
                  <w:marLeft w:val="0"/>
                  <w:marRight w:val="0"/>
                  <w:marTop w:val="0"/>
                  <w:marBottom w:val="0"/>
                  <w:divBdr>
                    <w:top w:val="none" w:sz="0" w:space="0" w:color="auto"/>
                    <w:left w:val="none" w:sz="0" w:space="0" w:color="auto"/>
                    <w:bottom w:val="none" w:sz="0" w:space="0" w:color="auto"/>
                    <w:right w:val="none" w:sz="0" w:space="0" w:color="auto"/>
                  </w:divBdr>
                  <w:divsChild>
                    <w:div w:id="416291972">
                      <w:marLeft w:val="2"/>
                      <w:marRight w:val="2"/>
                      <w:marTop w:val="0"/>
                      <w:marBottom w:val="0"/>
                      <w:divBdr>
                        <w:top w:val="none" w:sz="0" w:space="0" w:color="auto"/>
                        <w:left w:val="none" w:sz="0" w:space="0" w:color="auto"/>
                        <w:bottom w:val="none" w:sz="0" w:space="0" w:color="auto"/>
                        <w:right w:val="none" w:sz="0" w:space="0" w:color="auto"/>
                      </w:divBdr>
                      <w:divsChild>
                        <w:div w:id="297496244">
                          <w:marLeft w:val="0"/>
                          <w:marRight w:val="0"/>
                          <w:marTop w:val="300"/>
                          <w:marBottom w:val="0"/>
                          <w:divBdr>
                            <w:top w:val="none" w:sz="0" w:space="0" w:color="auto"/>
                            <w:left w:val="none" w:sz="0" w:space="0" w:color="auto"/>
                            <w:bottom w:val="none" w:sz="0" w:space="0" w:color="auto"/>
                            <w:right w:val="none" w:sz="0" w:space="0" w:color="auto"/>
                          </w:divBdr>
                          <w:divsChild>
                            <w:div w:id="1229027317">
                              <w:marLeft w:val="0"/>
                              <w:marRight w:val="0"/>
                              <w:marTop w:val="0"/>
                              <w:marBottom w:val="0"/>
                              <w:divBdr>
                                <w:top w:val="none" w:sz="0" w:space="0" w:color="auto"/>
                                <w:left w:val="none" w:sz="0" w:space="0" w:color="auto"/>
                                <w:bottom w:val="none" w:sz="0" w:space="0" w:color="auto"/>
                                <w:right w:val="none" w:sz="0" w:space="0" w:color="auto"/>
                              </w:divBdr>
                              <w:divsChild>
                                <w:div w:id="104927305">
                                  <w:marLeft w:val="0"/>
                                  <w:marRight w:val="0"/>
                                  <w:marTop w:val="0"/>
                                  <w:marBottom w:val="0"/>
                                  <w:divBdr>
                                    <w:top w:val="none" w:sz="0" w:space="0" w:color="auto"/>
                                    <w:left w:val="none" w:sz="0" w:space="0" w:color="auto"/>
                                    <w:bottom w:val="none" w:sz="0" w:space="0" w:color="auto"/>
                                    <w:right w:val="none" w:sz="0" w:space="0" w:color="auto"/>
                                  </w:divBdr>
                                  <w:divsChild>
                                    <w:div w:id="71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7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var.husevag@brreg.no" TargetMode="External"/><Relationship Id="rId18" Type="http://schemas.openxmlformats.org/officeDocument/2006/relationships/hyperlink" Target="mailto:Frank.fardal@difi.n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Frode.olsen@brreg.no" TargetMode="External"/><Relationship Id="rId17" Type="http://schemas.openxmlformats.org/officeDocument/2006/relationships/hyperlink" Target="mailto:Stig.hornes@difi.n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ksel.sponas@nav.no" TargetMode="External"/><Relationship Id="rId20" Type="http://schemas.openxmlformats.org/officeDocument/2006/relationships/image" Target="cid:image003.jpg@01D3620D.A2C25CE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h@brreg.no"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e.sundvoll@ssb.no" TargetMode="External"/><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hyperlink" Target="mailto:Aud-silje.waehle@brreg.no" TargetMode="External"/><Relationship Id="rId19" Type="http://schemas.openxmlformats.org/officeDocument/2006/relationships/image" Target="media/image2.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orgeir.torgersen@skattteetaten.no" TargetMode="External"/><Relationship Id="rId14" Type="http://schemas.openxmlformats.org/officeDocument/2006/relationships/hyperlink" Target="mailto:Bente.hole@ssb.no"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5E3E2304554A13BE24E2ED5871F82B"/>
        <w:category>
          <w:name w:val="Generelt"/>
          <w:gallery w:val="placeholder"/>
        </w:category>
        <w:types>
          <w:type w:val="bbPlcHdr"/>
        </w:types>
        <w:behaviors>
          <w:behavior w:val="content"/>
        </w:behaviors>
        <w:guid w:val="{86731945-8CCF-46FA-9DDD-558197179A7B}"/>
      </w:docPartPr>
      <w:docPartBody>
        <w:p w:rsidR="00A14B60" w:rsidRDefault="000F3C95">
          <w:pPr>
            <w:pStyle w:val="DE5E3E2304554A13BE24E2ED5871F82B"/>
          </w:pPr>
          <w:r w:rsidRPr="00032945">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B60"/>
    <w:rsid w:val="000B706E"/>
    <w:rsid w:val="000F3C95"/>
    <w:rsid w:val="00151D42"/>
    <w:rsid w:val="001E45A7"/>
    <w:rsid w:val="002138E2"/>
    <w:rsid w:val="002743D8"/>
    <w:rsid w:val="003812C0"/>
    <w:rsid w:val="0045742F"/>
    <w:rsid w:val="00590281"/>
    <w:rsid w:val="005963D6"/>
    <w:rsid w:val="00597B92"/>
    <w:rsid w:val="00721AFE"/>
    <w:rsid w:val="007543CF"/>
    <w:rsid w:val="007B52E7"/>
    <w:rsid w:val="007D1B3A"/>
    <w:rsid w:val="007D2E8A"/>
    <w:rsid w:val="008F391E"/>
    <w:rsid w:val="009D365A"/>
    <w:rsid w:val="00A14B60"/>
    <w:rsid w:val="00A576FE"/>
    <w:rsid w:val="00AA565A"/>
    <w:rsid w:val="00C514EC"/>
    <w:rsid w:val="00C6708E"/>
    <w:rsid w:val="00D1431F"/>
    <w:rsid w:val="00D56F9E"/>
    <w:rsid w:val="00D67E67"/>
    <w:rsid w:val="00E44585"/>
    <w:rsid w:val="00EF6039"/>
    <w:rsid w:val="00F1415B"/>
    <w:rsid w:val="00F64CE4"/>
    <w:rsid w:val="00F93641"/>
    <w:rsid w:val="00FE54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E5E3E2304554A13BE24E2ED5871F82B">
    <w:name w:val="DE5E3E2304554A13BE24E2ED5871F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temafargeBR">
      <a:dk1>
        <a:sysClr val="windowText" lastClr="000000"/>
      </a:dk1>
      <a:lt1>
        <a:sysClr val="window" lastClr="FFFFFF"/>
      </a:lt1>
      <a:dk2>
        <a:srgbClr val="01B8E6"/>
      </a:dk2>
      <a:lt2>
        <a:srgbClr val="EEECE1"/>
      </a:lt2>
      <a:accent1>
        <a:srgbClr val="01B8E6"/>
      </a:accent1>
      <a:accent2>
        <a:srgbClr val="0078CC"/>
      </a:accent2>
      <a:accent3>
        <a:srgbClr val="019153"/>
      </a:accent3>
      <a:accent4>
        <a:srgbClr val="815EB4"/>
      </a:accent4>
      <a:accent5>
        <a:srgbClr val="FEAF16"/>
      </a:accent5>
      <a:accent6>
        <a:srgbClr val="EB5C3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B2EF-1C5A-4A86-A75A-785856D8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6073</Words>
  <Characters>32187</Characters>
  <Application>Microsoft Office Word</Application>
  <DocSecurity>0</DocSecurity>
  <Lines>268</Lines>
  <Paragraphs>76</Paragraphs>
  <ScaleCrop>false</ScaleCrop>
  <HeadingPairs>
    <vt:vector size="2" baseType="variant">
      <vt:variant>
        <vt:lpstr>Tittel</vt:lpstr>
      </vt:variant>
      <vt:variant>
        <vt:i4>1</vt:i4>
      </vt:variant>
    </vt:vector>
  </HeadingPairs>
  <TitlesOfParts>
    <vt:vector size="1" baseType="lpstr">
      <vt:lpstr/>
    </vt:vector>
  </TitlesOfParts>
  <Company>Brønnøysundregistrene</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Wæhle, Aud-Silje</dc:creator>
  <cp:lastModifiedBy>Wæhle, Aud-Silje</cp:lastModifiedBy>
  <cp:revision>2</cp:revision>
  <cp:lastPrinted>2018-02-12T12:54:00Z</cp:lastPrinted>
  <dcterms:created xsi:type="dcterms:W3CDTF">2018-04-24T13:07:00Z</dcterms:created>
  <dcterms:modified xsi:type="dcterms:W3CDTF">2018-04-24T13:07:00Z</dcterms:modified>
</cp:coreProperties>
</file>